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5A6EE" w14:textId="77777777" w:rsidR="00120687" w:rsidRDefault="00120687" w:rsidP="00120687">
      <w:pPr>
        <w:jc w:val="center"/>
        <w:rPr>
          <w:rFonts w:ascii="Times New Roman" w:hAnsi="Times New Roman" w:cs="Times New Roman"/>
          <w:color w:val="auto"/>
        </w:rPr>
      </w:pPr>
    </w:p>
    <w:p w14:paraId="5795A6EF" w14:textId="77777777" w:rsidR="00120687" w:rsidRDefault="00120687">
      <w:pPr>
        <w:rPr>
          <w:rFonts w:ascii="Times New Roman" w:hAnsi="Times New Roman" w:cs="Times New Roman"/>
          <w:color w:val="auto"/>
        </w:rPr>
      </w:pPr>
    </w:p>
    <w:tbl>
      <w:tblPr>
        <w:tblW w:w="10552" w:type="dxa"/>
        <w:jc w:val="center"/>
        <w:tblBorders>
          <w:top w:val="single" w:sz="24" w:space="0" w:color="006FB1"/>
          <w:left w:val="single" w:sz="24" w:space="0" w:color="006FB1"/>
          <w:bottom w:val="single" w:sz="24" w:space="0" w:color="006FB1"/>
          <w:right w:val="single" w:sz="24" w:space="0" w:color="006FB1"/>
          <w:insideH w:val="single" w:sz="24" w:space="0" w:color="006FB1"/>
          <w:insideV w:val="single" w:sz="24" w:space="0" w:color="006FB1"/>
        </w:tblBorders>
        <w:tblLayout w:type="fixed"/>
        <w:tblCellMar>
          <w:left w:w="50" w:type="dxa"/>
          <w:right w:w="50" w:type="dxa"/>
        </w:tblCellMar>
        <w:tblLook w:val="0000" w:firstRow="0" w:lastRow="0" w:firstColumn="0" w:lastColumn="0" w:noHBand="0" w:noVBand="0"/>
      </w:tblPr>
      <w:tblGrid>
        <w:gridCol w:w="10552"/>
      </w:tblGrid>
      <w:tr w:rsidR="00120687" w14:paraId="5795A717" w14:textId="77777777" w:rsidTr="00156777">
        <w:trPr>
          <w:jc w:val="center"/>
        </w:trPr>
        <w:tc>
          <w:tcPr>
            <w:tcW w:w="10552" w:type="dxa"/>
            <w:tcBorders>
              <w:top w:val="nil"/>
              <w:left w:val="nil"/>
              <w:bottom w:val="nil"/>
              <w:right w:val="nil"/>
            </w:tcBorders>
            <w:shd w:val="clear" w:color="auto" w:fill="auto"/>
            <w:tcMar>
              <w:top w:w="50" w:type="dxa"/>
              <w:left w:w="50" w:type="dxa"/>
              <w:bottom w:w="50" w:type="dxa"/>
              <w:right w:w="50" w:type="dxa"/>
            </w:tcMar>
            <w:vAlign w:val="center"/>
          </w:tcPr>
          <w:p w14:paraId="5795A6F0"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6F1"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6F2"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6F3" w14:textId="77777777" w:rsidR="00120687" w:rsidRDefault="00555E27">
            <w:pPr>
              <w:spacing w:line="440" w:lineRule="atLeast"/>
              <w:jc w:val="center"/>
              <w:rPr>
                <w:rFonts w:ascii="Times New Roman" w:hAnsi="Times New Roman" w:cs="Times New Roman"/>
                <w:color w:val="auto"/>
              </w:rPr>
            </w:pPr>
            <w:r w:rsidRPr="00120687">
              <w:rPr>
                <w:rFonts w:ascii="Times New Roman" w:hAnsi="Times New Roman" w:cs="Times New Roman"/>
                <w:noProof/>
                <w:color w:val="auto"/>
              </w:rPr>
              <w:drawing>
                <wp:inline distT="0" distB="0" distL="0" distR="0" wp14:anchorId="5795A9FD" wp14:editId="5795A9FE">
                  <wp:extent cx="4158615" cy="641985"/>
                  <wp:effectExtent l="0" t="0" r="0" b="5715"/>
                  <wp:docPr id="14" name="Picture 1" title="NIH Cover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8615" cy="641985"/>
                          </a:xfrm>
                          <a:prstGeom prst="rect">
                            <a:avLst/>
                          </a:prstGeom>
                          <a:noFill/>
                          <a:ln>
                            <a:noFill/>
                          </a:ln>
                        </pic:spPr>
                      </pic:pic>
                    </a:graphicData>
                  </a:graphic>
                </wp:inline>
              </w:drawing>
            </w:r>
            <w:r w:rsidR="00120687">
              <w:rPr>
                <w:rFonts w:ascii="Times-Roman" w:hAnsi="Times-Roman" w:cs="Times-Roman"/>
                <w:b/>
                <w:bCs/>
                <w:sz w:val="44"/>
                <w:szCs w:val="44"/>
                <w:shd w:val="clear" w:color="auto" w:fill="FFFFFF"/>
              </w:rPr>
              <w:t> </w:t>
            </w:r>
          </w:p>
          <w:p w14:paraId="5795A6F4" w14:textId="77777777" w:rsidR="00120687" w:rsidRDefault="00120687" w:rsidP="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6F5"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6F6"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6F7"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6F8"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6F9" w14:textId="77777777" w:rsidR="00120687" w:rsidRPr="008E6833" w:rsidRDefault="00331FAC" w:rsidP="00FF17CE">
            <w:pPr>
              <w:spacing w:line="440" w:lineRule="atLeast"/>
              <w:jc w:val="center"/>
              <w:rPr>
                <w:rFonts w:ascii="Arial" w:hAnsi="Arial"/>
                <w:b/>
                <w:bCs/>
                <w:sz w:val="44"/>
                <w:szCs w:val="44"/>
                <w:shd w:val="clear" w:color="auto" w:fill="FFFFFF"/>
              </w:rPr>
            </w:pPr>
            <w:r w:rsidRPr="008E6833">
              <w:rPr>
                <w:rFonts w:ascii="Arial" w:hAnsi="Arial"/>
                <w:b/>
                <w:bCs/>
                <w:sz w:val="44"/>
                <w:szCs w:val="44"/>
                <w:shd w:val="clear" w:color="auto" w:fill="FFFFFF"/>
              </w:rPr>
              <w:t>Contingency Plan</w:t>
            </w:r>
          </w:p>
          <w:p w14:paraId="5795A6FA" w14:textId="77777777" w:rsidR="00686EDA" w:rsidRPr="008E6833" w:rsidRDefault="00686EDA" w:rsidP="00FF17CE">
            <w:pPr>
              <w:spacing w:line="440" w:lineRule="atLeast"/>
              <w:jc w:val="center"/>
              <w:rPr>
                <w:rFonts w:ascii="Arial" w:hAnsi="Arial"/>
                <w:color w:val="auto"/>
              </w:rPr>
            </w:pPr>
            <w:r w:rsidRPr="008E6833">
              <w:rPr>
                <w:rFonts w:ascii="Arial" w:hAnsi="Arial"/>
                <w:b/>
                <w:bCs/>
                <w:sz w:val="44"/>
                <w:szCs w:val="44"/>
                <w:shd w:val="clear" w:color="auto" w:fill="FFFFFF"/>
              </w:rPr>
              <w:t>for</w:t>
            </w:r>
          </w:p>
          <w:p w14:paraId="5795A6FB" w14:textId="77777777" w:rsidR="00120687" w:rsidRDefault="00120687" w:rsidP="00FF17CE">
            <w:pPr>
              <w:spacing w:line="200" w:lineRule="atLeast"/>
              <w:jc w:val="center"/>
              <w:rPr>
                <w:rFonts w:ascii="Times New Roman" w:hAnsi="Times New Roman" w:cs="Times New Roman"/>
                <w:color w:val="auto"/>
              </w:rPr>
            </w:pPr>
          </w:p>
          <w:p w14:paraId="7AB4976A" w14:textId="77777777" w:rsidR="008E6833" w:rsidRDefault="008E6833" w:rsidP="008E6833">
            <w:pPr>
              <w:spacing w:line="200" w:lineRule="atLeast"/>
              <w:jc w:val="center"/>
              <w:rPr>
                <w:rFonts w:ascii="Arial" w:hAnsi="Arial"/>
                <w:b/>
                <w:sz w:val="44"/>
                <w:szCs w:val="44"/>
              </w:rPr>
            </w:pPr>
            <w:r w:rsidRPr="00936F84">
              <w:rPr>
                <w:rFonts w:ascii="Arial" w:hAnsi="Arial"/>
                <w:b/>
                <w:sz w:val="44"/>
                <w:szCs w:val="44"/>
              </w:rPr>
              <w:t xml:space="preserve">[System Name] </w:t>
            </w:r>
            <w:r>
              <w:rPr>
                <w:rFonts w:ascii="Arial" w:hAnsi="Arial"/>
                <w:b/>
                <w:sz w:val="44"/>
                <w:szCs w:val="44"/>
              </w:rPr>
              <w:t>(</w:t>
            </w:r>
            <w:r w:rsidRPr="00936F84">
              <w:rPr>
                <w:rFonts w:ascii="Arial" w:hAnsi="Arial"/>
                <w:b/>
                <w:sz w:val="44"/>
                <w:szCs w:val="44"/>
              </w:rPr>
              <w:t>[System Acronym]</w:t>
            </w:r>
            <w:r>
              <w:rPr>
                <w:rFonts w:ascii="Arial" w:hAnsi="Arial"/>
                <w:b/>
                <w:sz w:val="44"/>
                <w:szCs w:val="44"/>
              </w:rPr>
              <w:t>)</w:t>
            </w:r>
          </w:p>
          <w:p w14:paraId="7D21BA56" w14:textId="77777777" w:rsidR="008E6833" w:rsidRDefault="008E6833" w:rsidP="008E6833">
            <w:pPr>
              <w:spacing w:line="200" w:lineRule="atLeast"/>
              <w:jc w:val="center"/>
              <w:rPr>
                <w:rFonts w:ascii="Times-Roman" w:hAnsi="Times-Roman" w:cs="Times-Roman"/>
                <w:sz w:val="20"/>
                <w:szCs w:val="20"/>
                <w:shd w:val="clear" w:color="auto" w:fill="FFFFFF"/>
              </w:rPr>
            </w:pPr>
            <w:r w:rsidRPr="0045766B">
              <w:rPr>
                <w:rFonts w:ascii="Times-Roman" w:hAnsi="Times-Roman" w:cs="Times-Roman"/>
                <w:sz w:val="20"/>
                <w:szCs w:val="20"/>
                <w:shd w:val="clear" w:color="auto" w:fill="FFFFFF"/>
              </w:rPr>
              <w:t xml:space="preserve">Security Categorization: </w:t>
            </w:r>
            <w:r>
              <w:rPr>
                <w:rFonts w:ascii="Times-Roman" w:hAnsi="Times-Roman" w:cs="Times-Roman"/>
                <w:sz w:val="20"/>
                <w:szCs w:val="20"/>
                <w:shd w:val="clear" w:color="auto" w:fill="FFFFFF"/>
              </w:rPr>
              <w:t>[</w:t>
            </w:r>
            <w:r w:rsidRPr="0045766B">
              <w:rPr>
                <w:rFonts w:ascii="Times-Roman" w:hAnsi="Times-Roman" w:cs="Times-Roman"/>
                <w:sz w:val="20"/>
                <w:szCs w:val="20"/>
                <w:shd w:val="clear" w:color="auto" w:fill="FFFFFF"/>
              </w:rPr>
              <w:t>High, Moderate, or Low</w:t>
            </w:r>
            <w:r>
              <w:rPr>
                <w:rFonts w:ascii="Times-Roman" w:hAnsi="Times-Roman" w:cs="Times-Roman"/>
                <w:sz w:val="20"/>
                <w:szCs w:val="20"/>
                <w:shd w:val="clear" w:color="auto" w:fill="FFFFFF"/>
              </w:rPr>
              <w:t>]</w:t>
            </w:r>
          </w:p>
          <w:p w14:paraId="11F666C3" w14:textId="77777777" w:rsidR="008E6833" w:rsidRPr="0045766B" w:rsidRDefault="008E6833" w:rsidP="008E6833">
            <w:pPr>
              <w:spacing w:line="200" w:lineRule="atLeast"/>
              <w:jc w:val="center"/>
            </w:pPr>
          </w:p>
          <w:p w14:paraId="34D10182" w14:textId="77777777" w:rsidR="008E6833" w:rsidRPr="0045766B" w:rsidRDefault="008E6833" w:rsidP="008E6833">
            <w:pPr>
              <w:spacing w:line="200" w:lineRule="atLeast"/>
              <w:jc w:val="center"/>
              <w:rPr>
                <w:rFonts w:ascii="Times-Roman" w:hAnsi="Times-Roman" w:cs="Times-Roman"/>
                <w:sz w:val="20"/>
                <w:szCs w:val="20"/>
                <w:shd w:val="clear" w:color="auto" w:fill="FFFFFF"/>
              </w:rPr>
            </w:pPr>
            <w:r w:rsidRPr="00936F84">
              <w:rPr>
                <w:rFonts w:ascii="Arial" w:hAnsi="Arial"/>
                <w:b/>
                <w:sz w:val="44"/>
                <w:szCs w:val="44"/>
              </w:rPr>
              <w:t xml:space="preserve">[IC Name] </w:t>
            </w:r>
            <w:r>
              <w:rPr>
                <w:rFonts w:ascii="Arial" w:hAnsi="Arial"/>
                <w:b/>
                <w:sz w:val="44"/>
                <w:szCs w:val="44"/>
              </w:rPr>
              <w:t>(</w:t>
            </w:r>
            <w:r w:rsidRPr="00936F84">
              <w:rPr>
                <w:rFonts w:ascii="Arial" w:hAnsi="Arial"/>
                <w:b/>
                <w:sz w:val="44"/>
                <w:szCs w:val="44"/>
              </w:rPr>
              <w:t>[IC Acronym]</w:t>
            </w:r>
            <w:r>
              <w:rPr>
                <w:rFonts w:ascii="Arial" w:hAnsi="Arial"/>
                <w:b/>
                <w:sz w:val="44"/>
                <w:szCs w:val="44"/>
              </w:rPr>
              <w:t>)</w:t>
            </w:r>
            <w:r w:rsidRPr="0045766B">
              <w:rPr>
                <w:rFonts w:ascii="Times-Roman" w:hAnsi="Times-Roman" w:cs="Times-Roman"/>
                <w:sz w:val="20"/>
                <w:szCs w:val="20"/>
                <w:shd w:val="clear" w:color="auto" w:fill="FFFFFF"/>
              </w:rPr>
              <w:t> </w:t>
            </w:r>
          </w:p>
          <w:p w14:paraId="5795A702"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703"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704"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705" w14:textId="4894F501" w:rsidR="00120687" w:rsidRDefault="00120687">
            <w:pPr>
              <w:spacing w:line="20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 </w:t>
            </w:r>
          </w:p>
          <w:p w14:paraId="15880C4B" w14:textId="1F4C666D" w:rsidR="008E6833" w:rsidRDefault="008E6833">
            <w:pPr>
              <w:spacing w:line="200" w:lineRule="atLeast"/>
              <w:jc w:val="center"/>
              <w:rPr>
                <w:rFonts w:ascii="Times-Roman" w:hAnsi="Times-Roman" w:cs="Times-Roman"/>
                <w:sz w:val="20"/>
                <w:szCs w:val="20"/>
                <w:shd w:val="clear" w:color="auto" w:fill="FFFFFF"/>
              </w:rPr>
            </w:pPr>
          </w:p>
          <w:p w14:paraId="51021A85" w14:textId="77777777" w:rsidR="008E6833" w:rsidRDefault="008E6833">
            <w:pPr>
              <w:spacing w:line="200" w:lineRule="atLeast"/>
              <w:jc w:val="center"/>
              <w:rPr>
                <w:rFonts w:ascii="Times New Roman" w:hAnsi="Times New Roman" w:cs="Times New Roman"/>
                <w:color w:val="auto"/>
              </w:rPr>
            </w:pPr>
          </w:p>
          <w:p w14:paraId="5795A706"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707" w14:textId="35AF8292"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 xml:space="preserve">Version </w:t>
            </w:r>
            <w:r w:rsidR="008E6833">
              <w:rPr>
                <w:rFonts w:ascii="Times-Roman" w:hAnsi="Times-Roman" w:cs="Times-Roman"/>
                <w:b/>
                <w:bCs/>
                <w:sz w:val="20"/>
                <w:szCs w:val="20"/>
                <w:shd w:val="clear" w:color="auto" w:fill="FFFFFF"/>
              </w:rPr>
              <w:t>[</w:t>
            </w:r>
            <w:r w:rsidRPr="002B0ECF">
              <w:rPr>
                <w:rFonts w:ascii="Times-Roman" w:hAnsi="Times-Roman" w:cs="Times-Roman"/>
                <w:b/>
                <w:bCs/>
                <w:color w:val="auto"/>
                <w:sz w:val="20"/>
                <w:szCs w:val="20"/>
                <w:shd w:val="clear" w:color="auto" w:fill="FFFFFF"/>
              </w:rPr>
              <w:t>Revision</w:t>
            </w:r>
            <w:r w:rsidR="008E6833">
              <w:rPr>
                <w:rFonts w:ascii="Times-Roman" w:hAnsi="Times-Roman" w:cs="Times-Roman"/>
                <w:b/>
                <w:bCs/>
                <w:color w:val="auto"/>
                <w:sz w:val="20"/>
                <w:szCs w:val="20"/>
                <w:shd w:val="clear" w:color="auto" w:fill="FFFFFF"/>
              </w:rPr>
              <w:t>]</w:t>
            </w:r>
          </w:p>
          <w:p w14:paraId="5795A708" w14:textId="77777777" w:rsidR="00120687" w:rsidRDefault="00120687">
            <w:pPr>
              <w:spacing w:line="200" w:lineRule="atLeast"/>
              <w:jc w:val="center"/>
              <w:rPr>
                <w:rFonts w:ascii="Times-Roman" w:hAnsi="Times-Roman" w:cs="Times-Roman"/>
                <w:sz w:val="20"/>
                <w:szCs w:val="20"/>
                <w:shd w:val="clear" w:color="auto" w:fill="FFFFFF"/>
              </w:rPr>
            </w:pPr>
          </w:p>
          <w:p w14:paraId="5795A709" w14:textId="58C03FA0" w:rsidR="00120687" w:rsidRDefault="00120687">
            <w:pPr>
              <w:spacing w:line="20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 </w:t>
            </w:r>
          </w:p>
          <w:p w14:paraId="6255B8C3" w14:textId="0D9DF04D" w:rsidR="008E6833" w:rsidRDefault="008E6833">
            <w:pPr>
              <w:spacing w:line="200" w:lineRule="atLeast"/>
              <w:jc w:val="center"/>
              <w:rPr>
                <w:rFonts w:ascii="Times-Roman" w:hAnsi="Times-Roman" w:cs="Times-Roman"/>
                <w:sz w:val="20"/>
                <w:szCs w:val="20"/>
                <w:shd w:val="clear" w:color="auto" w:fill="FFFFFF"/>
              </w:rPr>
            </w:pPr>
          </w:p>
          <w:p w14:paraId="7F187D2E" w14:textId="69874B4A" w:rsidR="008E6833" w:rsidRDefault="008E6833">
            <w:pPr>
              <w:spacing w:line="200" w:lineRule="atLeast"/>
              <w:jc w:val="center"/>
              <w:rPr>
                <w:rFonts w:ascii="Times-Roman" w:hAnsi="Times-Roman" w:cs="Times-Roman"/>
                <w:sz w:val="20"/>
                <w:szCs w:val="20"/>
                <w:shd w:val="clear" w:color="auto" w:fill="FFFFFF"/>
              </w:rPr>
            </w:pPr>
          </w:p>
          <w:p w14:paraId="06604036" w14:textId="77777777" w:rsidR="008E6833" w:rsidRDefault="008E6833">
            <w:pPr>
              <w:spacing w:line="200" w:lineRule="atLeast"/>
              <w:jc w:val="center"/>
              <w:rPr>
                <w:rFonts w:ascii="Times New Roman" w:hAnsi="Times New Roman" w:cs="Times New Roman"/>
                <w:color w:val="auto"/>
              </w:rPr>
            </w:pPr>
          </w:p>
          <w:p w14:paraId="5795A70A"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70B" w14:textId="544C4323" w:rsidR="00120687" w:rsidRDefault="008E6833">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w:t>
            </w:r>
            <w:r w:rsidR="00A64E02">
              <w:rPr>
                <w:rFonts w:ascii="Times-Roman" w:hAnsi="Times-Roman" w:cs="Times-Roman"/>
                <w:b/>
                <w:bCs/>
                <w:color w:val="auto"/>
                <w:sz w:val="20"/>
                <w:szCs w:val="20"/>
                <w:shd w:val="clear" w:color="auto" w:fill="FFFFFF"/>
              </w:rPr>
              <w:t>Date</w:t>
            </w:r>
            <w:r>
              <w:rPr>
                <w:rFonts w:ascii="Times-Roman" w:hAnsi="Times-Roman" w:cs="Times-Roman"/>
                <w:b/>
                <w:bCs/>
                <w:color w:val="auto"/>
                <w:sz w:val="20"/>
                <w:szCs w:val="20"/>
                <w:shd w:val="clear" w:color="auto" w:fill="FFFFFF"/>
              </w:rPr>
              <w:t>]</w:t>
            </w:r>
          </w:p>
          <w:p w14:paraId="5795A70C" w14:textId="77777777"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 </w:t>
            </w:r>
          </w:p>
          <w:p w14:paraId="5795A70D"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1F9A13" w14:textId="3B51D449" w:rsidR="008E6833" w:rsidRDefault="00120687">
            <w:pPr>
              <w:spacing w:line="20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 </w:t>
            </w:r>
          </w:p>
          <w:p w14:paraId="65E7C8E9" w14:textId="77777777" w:rsidR="008E6833" w:rsidRDefault="008E6833">
            <w:pPr>
              <w:spacing w:line="200" w:lineRule="atLeast"/>
              <w:jc w:val="center"/>
              <w:rPr>
                <w:rFonts w:ascii="Times New Roman" w:hAnsi="Times New Roman" w:cs="Times New Roman"/>
                <w:color w:val="auto"/>
              </w:rPr>
            </w:pPr>
          </w:p>
          <w:p w14:paraId="5795A70F"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14:paraId="5795A710" w14:textId="77777777" w:rsidR="00120687" w:rsidRDefault="00120687" w:rsidP="00120687">
            <w:pPr>
              <w:spacing w:line="200" w:lineRule="atLeast"/>
              <w:jc w:val="center"/>
              <w:rPr>
                <w:rFonts w:ascii="Times-Roman" w:hAnsi="Times-Roman" w:cs="Times-Roman"/>
                <w:b/>
                <w:bCs/>
                <w:sz w:val="20"/>
                <w:szCs w:val="20"/>
                <w:shd w:val="clear" w:color="auto" w:fill="FFFFFF"/>
              </w:rPr>
            </w:pPr>
            <w:r w:rsidRPr="00120687">
              <w:rPr>
                <w:rFonts w:ascii="Times-Roman" w:hAnsi="Times-Roman" w:cs="Times-Roman"/>
                <w:b/>
                <w:bCs/>
                <w:sz w:val="20"/>
                <w:szCs w:val="20"/>
                <w:shd w:val="clear" w:color="auto" w:fill="FFFFFF"/>
              </w:rPr>
              <w:t>Prepared by</w:t>
            </w:r>
          </w:p>
          <w:sdt>
            <w:sdtPr>
              <w:rPr>
                <w:rFonts w:ascii="Times-Roman" w:hAnsi="Times-Roman" w:cs="Times-Roman"/>
                <w:b/>
                <w:bCs/>
                <w:sz w:val="20"/>
                <w:szCs w:val="20"/>
                <w:shd w:val="clear" w:color="auto" w:fill="FFFFFF"/>
              </w:rPr>
              <w:alias w:val="Preparer Name"/>
              <w:tag w:val="Preparer Name"/>
              <w:id w:val="-634252058"/>
              <w:placeholder>
                <w:docPart w:val="ED32E65F3BE04A819C5D1FE5495D772B"/>
              </w:placeholder>
              <w:showingPlcHdr/>
            </w:sdtPr>
            <w:sdtEndPr/>
            <w:sdtContent>
              <w:p w14:paraId="5795A711" w14:textId="77777777" w:rsidR="002B0ECF" w:rsidRDefault="002B0ECF" w:rsidP="002B0ECF">
                <w:pPr>
                  <w:widowControl/>
                  <w:autoSpaceDE/>
                  <w:autoSpaceDN/>
                  <w:adjustRightInd/>
                  <w:spacing w:line="200" w:lineRule="atLeast"/>
                  <w:jc w:val="center"/>
                  <w:rPr>
                    <w:rFonts w:ascii="Times-Roman" w:hAnsi="Times-Roman" w:cs="Times-Roman"/>
                    <w:b/>
                    <w:bCs/>
                    <w:sz w:val="20"/>
                    <w:szCs w:val="20"/>
                    <w:shd w:val="clear" w:color="auto" w:fill="FFFFFF"/>
                  </w:rPr>
                </w:pPr>
                <w:r w:rsidRPr="00DD3CEB">
                  <w:rPr>
                    <w:rStyle w:val="PlaceholderText"/>
                    <w:rFonts w:ascii="Times New Roman" w:hAnsi="Times New Roman" w:cs="Times New Roman"/>
                  </w:rPr>
                  <w:t>Click or tap here to enter text.</w:t>
                </w:r>
              </w:p>
            </w:sdtContent>
          </w:sdt>
          <w:p w14:paraId="5795A712" w14:textId="08137EC5" w:rsidR="00120687" w:rsidRDefault="00120687" w:rsidP="00120687">
            <w:pPr>
              <w:spacing w:line="200" w:lineRule="atLeast"/>
              <w:jc w:val="center"/>
              <w:rPr>
                <w:rFonts w:ascii="Times-Roman" w:hAnsi="Times-Roman" w:cs="Times-Roman"/>
                <w:b/>
                <w:bCs/>
                <w:sz w:val="20"/>
                <w:szCs w:val="20"/>
                <w:shd w:val="clear" w:color="auto" w:fill="FFFFFF"/>
              </w:rPr>
            </w:pPr>
          </w:p>
          <w:p w14:paraId="0A3FAB93" w14:textId="47A5E9EA" w:rsidR="008E6833" w:rsidRDefault="008E6833" w:rsidP="008E6833">
            <w:pPr>
              <w:spacing w:line="200" w:lineRule="atLeast"/>
              <w:rPr>
                <w:rFonts w:ascii="Times-Roman" w:hAnsi="Times-Roman" w:cs="Times-Roman"/>
                <w:b/>
                <w:bCs/>
                <w:sz w:val="20"/>
                <w:szCs w:val="20"/>
                <w:shd w:val="clear" w:color="auto" w:fill="FFFFFF"/>
              </w:rPr>
            </w:pPr>
          </w:p>
          <w:p w14:paraId="5795A713" w14:textId="77777777" w:rsidR="00120687" w:rsidRDefault="00120687" w:rsidP="00120687">
            <w:pPr>
              <w:spacing w:line="200" w:lineRule="atLeast"/>
              <w:jc w:val="center"/>
              <w:rPr>
                <w:rFonts w:ascii="Times-Roman" w:hAnsi="Times-Roman" w:cs="Times-Roman"/>
                <w:b/>
                <w:bCs/>
                <w:sz w:val="20"/>
                <w:szCs w:val="20"/>
                <w:shd w:val="clear" w:color="auto" w:fill="FFFFFF"/>
              </w:rPr>
            </w:pPr>
          </w:p>
          <w:p w14:paraId="5795A714" w14:textId="77777777" w:rsidR="00120687" w:rsidRDefault="00120687" w:rsidP="00120687">
            <w:pPr>
              <w:spacing w:line="200" w:lineRule="atLeast"/>
              <w:jc w:val="center"/>
              <w:rPr>
                <w:rFonts w:ascii="Times-Roman" w:hAnsi="Times-Roman" w:cs="Times-Roman"/>
                <w:b/>
                <w:bCs/>
                <w:sz w:val="20"/>
                <w:szCs w:val="20"/>
                <w:shd w:val="clear" w:color="auto" w:fill="FFFFFF"/>
              </w:rPr>
            </w:pPr>
          </w:p>
          <w:p w14:paraId="5795A715" w14:textId="77777777" w:rsidR="00120687" w:rsidRDefault="00120687" w:rsidP="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FOR OFFICIAL USE ONLY</w:t>
            </w:r>
          </w:p>
          <w:p w14:paraId="5795A716" w14:textId="77777777" w:rsidR="00120687" w:rsidRDefault="00120687" w:rsidP="00120687">
            <w:pPr>
              <w:spacing w:line="200" w:lineRule="atLeast"/>
              <w:jc w:val="center"/>
              <w:rPr>
                <w:rFonts w:ascii="Times New Roman" w:hAnsi="Times New Roman" w:cs="Times New Roman"/>
                <w:color w:val="auto"/>
              </w:rPr>
            </w:pPr>
          </w:p>
        </w:tc>
      </w:tr>
    </w:tbl>
    <w:p w14:paraId="5795A718" w14:textId="77777777" w:rsidR="00120687" w:rsidRDefault="00120687">
      <w:pPr>
        <w:rPr>
          <w:rFonts w:ascii="Times New Roman" w:hAnsi="Times New Roman" w:cs="Times New Roman"/>
          <w:color w:val="auto"/>
        </w:rPr>
        <w:sectPr w:rsidR="00120687" w:rsidSect="000B2550">
          <w:headerReference w:type="default" r:id="rId13"/>
          <w:footerReference w:type="default" r:id="rId14"/>
          <w:headerReference w:type="first" r:id="rId15"/>
          <w:pgSz w:w="12242" w:h="15842"/>
          <w:pgMar w:top="806" w:right="720" w:bottom="720" w:left="720" w:header="0" w:footer="720" w:gutter="0"/>
          <w:cols w:space="720"/>
          <w:noEndnote/>
          <w:titlePg/>
          <w:docGrid w:linePitch="326"/>
        </w:sectPr>
      </w:pPr>
    </w:p>
    <w:p w14:paraId="5795A719" w14:textId="77777777" w:rsidR="00120687" w:rsidRDefault="00120687">
      <w:pPr>
        <w:rPr>
          <w:rFonts w:ascii="Times New Roman" w:hAnsi="Times New Roman" w:cs="Times New Roman"/>
          <w:color w:val="auto"/>
        </w:rPr>
      </w:pPr>
    </w:p>
    <w:p w14:paraId="5795A71A" w14:textId="77777777" w:rsidR="00120687" w:rsidRDefault="00120687">
      <w:pPr>
        <w:spacing w:line="320" w:lineRule="atLeast"/>
        <w:jc w:val="center"/>
        <w:rPr>
          <w:rFonts w:ascii="Times-Roman" w:hAnsi="Times-Roman" w:cs="Times-Roman"/>
          <w:b/>
          <w:bCs/>
          <w:sz w:val="32"/>
          <w:szCs w:val="32"/>
          <w:shd w:val="clear" w:color="auto" w:fill="FFFFFF"/>
        </w:rPr>
      </w:pPr>
      <w:r>
        <w:rPr>
          <w:rFonts w:ascii="Times-Roman" w:hAnsi="Times-Roman" w:cs="Times-Roman"/>
          <w:b/>
          <w:bCs/>
          <w:sz w:val="32"/>
          <w:szCs w:val="32"/>
          <w:shd w:val="clear" w:color="auto" w:fill="FFFFFF"/>
        </w:rPr>
        <w:t>Document Revision History</w:t>
      </w:r>
    </w:p>
    <w:p w14:paraId="5795A71B" w14:textId="77777777" w:rsidR="00120687" w:rsidRDefault="00120687">
      <w:pPr>
        <w:spacing w:line="320" w:lineRule="atLeast"/>
        <w:jc w:val="center"/>
        <w:rPr>
          <w:rFonts w:ascii="Times New Roman" w:hAnsi="Times New Roman" w:cs="Times New Roman"/>
          <w:color w:val="auto"/>
        </w:rPr>
      </w:pPr>
    </w:p>
    <w:p w14:paraId="5795A71C" w14:textId="1AD029EF" w:rsidR="00120687" w:rsidRDefault="00686EDA" w:rsidP="00AE695C">
      <w:pPr>
        <w:rPr>
          <w:shd w:val="clear" w:color="auto" w:fill="FFFFFF"/>
        </w:rPr>
      </w:pPr>
      <w:r>
        <w:rPr>
          <w:shd w:val="clear" w:color="auto" w:fill="FFFFFF"/>
        </w:rPr>
        <w:t xml:space="preserve">This </w:t>
      </w:r>
      <w:r w:rsidR="008E6833">
        <w:rPr>
          <w:shd w:val="clear" w:color="auto" w:fill="FFFFFF"/>
        </w:rPr>
        <w:t>[</w:t>
      </w:r>
      <w:r w:rsidR="00120687">
        <w:rPr>
          <w:shd w:val="clear" w:color="auto" w:fill="FFFFFF"/>
        </w:rPr>
        <w:t>System Name</w:t>
      </w:r>
      <w:r w:rsidR="008E6833">
        <w:rPr>
          <w:shd w:val="clear" w:color="auto" w:fill="FFFFFF"/>
        </w:rPr>
        <w:t>]</w:t>
      </w:r>
      <w:r w:rsidR="00120687">
        <w:rPr>
          <w:shd w:val="clear" w:color="auto" w:fill="FFFFFF"/>
        </w:rPr>
        <w:t> </w:t>
      </w:r>
      <w:r w:rsidR="00331FAC">
        <w:rPr>
          <w:shd w:val="clear" w:color="auto" w:fill="FFFFFF"/>
        </w:rPr>
        <w:t xml:space="preserve">Contingency Plan </w:t>
      </w:r>
      <w:r>
        <w:rPr>
          <w:shd w:val="clear" w:color="auto" w:fill="FFFFFF"/>
        </w:rPr>
        <w:t>(</w:t>
      </w:r>
      <w:r w:rsidR="00331FAC">
        <w:rPr>
          <w:shd w:val="clear" w:color="auto" w:fill="FFFFFF"/>
        </w:rPr>
        <w:t>CP</w:t>
      </w:r>
      <w:r>
        <w:rPr>
          <w:shd w:val="clear" w:color="auto" w:fill="FFFFFF"/>
        </w:rPr>
        <w:t>)</w:t>
      </w:r>
      <w:r w:rsidR="00120687">
        <w:rPr>
          <w:shd w:val="clear" w:color="auto" w:fill="FFFFFF"/>
        </w:rPr>
        <w:t xml:space="preserve"> is a living document that is changed as required to reflect system, operational, or organizational changes.  Modifications made to this document are recorded in the version history matrix below.  </w:t>
      </w:r>
    </w:p>
    <w:p w14:paraId="5795A71D" w14:textId="77777777" w:rsidR="00120687" w:rsidRDefault="00120687" w:rsidP="00AE695C">
      <w:pPr>
        <w:rPr>
          <w:shd w:val="clear" w:color="auto" w:fill="FFFFFF"/>
        </w:rPr>
      </w:pPr>
    </w:p>
    <w:p w14:paraId="5795A71E" w14:textId="77777777" w:rsidR="00120687" w:rsidRDefault="00120687" w:rsidP="00AE695C">
      <w:pPr>
        <w:rPr>
          <w:shd w:val="clear" w:color="auto" w:fill="FFFFFF"/>
        </w:rPr>
      </w:pPr>
      <w:r>
        <w:rPr>
          <w:shd w:val="clear" w:color="auto" w:fill="FFFFFF"/>
        </w:rPr>
        <w:t>At a minimum, this document will be reviewed and assessed annually. Reviews made as part of the assessment process shall also be recorded below.</w:t>
      </w:r>
    </w:p>
    <w:p w14:paraId="5795A71F" w14:textId="77777777" w:rsidR="00120687" w:rsidRDefault="00120687" w:rsidP="00AE695C">
      <w:pPr>
        <w:rPr>
          <w:shd w:val="clear" w:color="auto" w:fill="FFFFFF"/>
        </w:rPr>
      </w:pPr>
    </w:p>
    <w:p w14:paraId="5795A720" w14:textId="77777777" w:rsidR="00120687" w:rsidRDefault="00120687" w:rsidP="00AE695C">
      <w:pPr>
        <w:rPr>
          <w:rFonts w:ascii="Times New Roman" w:hAnsi="Times New Roman" w:cs="Times New Roman"/>
          <w:color w:val="auto"/>
        </w:rPr>
      </w:pPr>
      <w:r>
        <w:rPr>
          <w:shd w:val="clear" w:color="auto" w:fill="FFFFFF"/>
        </w:rPr>
        <w:t>This document history shall be maintained throughout the life of the document and the associated system. </w:t>
      </w:r>
    </w:p>
    <w:p w14:paraId="5795A721" w14:textId="77777777" w:rsidR="00120687" w:rsidRDefault="00120687">
      <w:pPr>
        <w:spacing w:line="240" w:lineRule="atLeast"/>
        <w:jc w:val="center"/>
        <w:rPr>
          <w:rFonts w:ascii="Times New Roman" w:hAnsi="Times New Roman" w:cs="Times New Roman"/>
          <w:color w:val="auto"/>
        </w:rPr>
      </w:pPr>
    </w:p>
    <w:p w14:paraId="5795A722" w14:textId="77777777" w:rsidR="00120687" w:rsidRDefault="00120687">
      <w:pPr>
        <w:spacing w:line="240" w:lineRule="atLeast"/>
        <w:jc w:val="center"/>
        <w:rPr>
          <w:rFonts w:ascii="Times New Roman" w:hAnsi="Times New Roman" w:cs="Times New Roman"/>
          <w:color w:val="auto"/>
        </w:rPr>
      </w:pPr>
    </w:p>
    <w:tbl>
      <w:tblPr>
        <w:tblW w:w="10802" w:type="dxa"/>
        <w:jc w:val="center"/>
        <w:tblLayout w:type="fixed"/>
        <w:tblCellMar>
          <w:left w:w="50" w:type="dxa"/>
          <w:right w:w="50" w:type="dxa"/>
        </w:tblCellMar>
        <w:tblLook w:val="0000" w:firstRow="0" w:lastRow="0" w:firstColumn="0" w:lastColumn="0" w:noHBand="0" w:noVBand="0"/>
      </w:tblPr>
      <w:tblGrid>
        <w:gridCol w:w="2700"/>
        <w:gridCol w:w="2700"/>
        <w:gridCol w:w="2701"/>
        <w:gridCol w:w="2701"/>
      </w:tblGrid>
      <w:tr w:rsidR="00120687" w14:paraId="5795A727" w14:textId="77777777">
        <w:trPr>
          <w:tblHeade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14:paraId="5795A723" w14:textId="77777777"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Date</w:t>
            </w:r>
          </w:p>
        </w:tc>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14:paraId="5795A724" w14:textId="77777777"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Description</w:t>
            </w:r>
          </w:p>
        </w:tc>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14:paraId="5795A725" w14:textId="77777777"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Version</w:t>
            </w:r>
          </w:p>
        </w:tc>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14:paraId="5795A726" w14:textId="77777777"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Author</w:t>
            </w:r>
          </w:p>
        </w:tc>
      </w:tr>
      <w:tr w:rsidR="00120687" w14:paraId="5795A72C" w14:textId="7777777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28" w14:textId="77777777" w:rsidR="00120687" w:rsidRDefault="00331FAC">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March 2017</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29"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Document Publication</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2A"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1.0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2B" w14:textId="77777777" w:rsidR="00120687" w:rsidRDefault="00331FAC">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NIH Information Security Program</w:t>
            </w:r>
          </w:p>
        </w:tc>
      </w:tr>
      <w:tr w:rsidR="00120687" w14:paraId="5795A731" w14:textId="7777777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2D"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r w:rsidR="00A64E02">
              <w:rPr>
                <w:rFonts w:ascii="Times-Roman" w:hAnsi="Times-Roman" w:cs="Times-Roman"/>
                <w:sz w:val="20"/>
                <w:szCs w:val="20"/>
                <w:shd w:val="clear" w:color="auto" w:fill="FFFFFF"/>
              </w:rPr>
              <w:t>November 2017</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2E" w14:textId="77777777" w:rsidR="00120687" w:rsidRDefault="00A64E02">
            <w:pPr>
              <w:spacing w:line="200" w:lineRule="atLeast"/>
              <w:rPr>
                <w:rFonts w:ascii="Times New Roman" w:hAnsi="Times New Roman" w:cs="Times New Roman"/>
                <w:color w:val="auto"/>
              </w:rPr>
            </w:pPr>
            <w:r>
              <w:rPr>
                <w:rFonts w:ascii="Times-Roman" w:hAnsi="Times-Roman" w:cs="Times-Roman"/>
                <w:sz w:val="20"/>
                <w:szCs w:val="20"/>
                <w:shd w:val="clear" w:color="auto" w:fill="FFFFFF"/>
              </w:rPr>
              <w:t>Formatting</w:t>
            </w:r>
            <w:r w:rsidR="00775021">
              <w:rPr>
                <w:rFonts w:ascii="Times-Roman" w:hAnsi="Times-Roman" w:cs="Times-Roman"/>
                <w:sz w:val="20"/>
                <w:szCs w:val="20"/>
                <w:shd w:val="clear" w:color="auto" w:fill="FFFFFF"/>
              </w:rPr>
              <w:t>, Added Appendix C/D for CP Testing</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2F" w14:textId="77777777" w:rsidR="00120687" w:rsidRDefault="00A64E02" w:rsidP="00A64E0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1.1</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30" w14:textId="77777777" w:rsidR="00120687" w:rsidRDefault="00A64E02" w:rsidP="00A64E0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NIH Information Security Program</w:t>
            </w:r>
          </w:p>
        </w:tc>
      </w:tr>
      <w:tr w:rsidR="00120687" w14:paraId="5795A737" w14:textId="7777777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32" w14:textId="77777777" w:rsidR="00120687" w:rsidRDefault="00880C81">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October 2018</w:t>
            </w:r>
            <w:r w:rsidR="00120687">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33"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r w:rsidR="00880C81">
              <w:rPr>
                <w:rFonts w:ascii="Times-Roman" w:hAnsi="Times-Roman" w:cs="Times-Roman"/>
                <w:sz w:val="20"/>
                <w:szCs w:val="20"/>
                <w:shd w:val="clear" w:color="auto" w:fill="FFFFFF"/>
              </w:rPr>
              <w:t>Review and Update</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34" w14:textId="77777777" w:rsidR="00120687" w:rsidRDefault="00880C81" w:rsidP="00FF17CE">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1.2</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35" w14:textId="77777777" w:rsidR="00120687" w:rsidRDefault="00880C81" w:rsidP="00FF17CE">
            <w:pPr>
              <w:spacing w:line="20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NIH Information </w:t>
            </w:r>
            <w:r w:rsidR="00FF17CE">
              <w:rPr>
                <w:rFonts w:ascii="Times-Roman" w:hAnsi="Times-Roman" w:cs="Times-Roman"/>
                <w:sz w:val="20"/>
                <w:szCs w:val="20"/>
                <w:shd w:val="clear" w:color="auto" w:fill="FFFFFF"/>
              </w:rPr>
              <w:t>Security</w:t>
            </w:r>
            <w:r>
              <w:rPr>
                <w:rFonts w:ascii="Times-Roman" w:hAnsi="Times-Roman" w:cs="Times-Roman"/>
                <w:sz w:val="20"/>
                <w:szCs w:val="20"/>
                <w:shd w:val="clear" w:color="auto" w:fill="FFFFFF"/>
              </w:rPr>
              <w:t xml:space="preserve"> </w:t>
            </w:r>
          </w:p>
          <w:p w14:paraId="5795A736" w14:textId="77777777" w:rsidR="00880C81" w:rsidRDefault="00880C81" w:rsidP="00FF17CE">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Program</w:t>
            </w:r>
          </w:p>
        </w:tc>
      </w:tr>
      <w:tr w:rsidR="00120687" w14:paraId="5795A73C" w14:textId="7777777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38"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39"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3A"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3B"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14:paraId="5795A741" w14:textId="7777777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3D"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3E"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3F"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40"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14:paraId="5795A746" w14:textId="7777777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42"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43"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44"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45"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14:paraId="5795A74B" w14:textId="7777777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47"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48"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49"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4A"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14:paraId="5795A750" w14:textId="7777777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4C"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4D"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4E"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4F"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r>
      <w:tr w:rsidR="00120687" w14:paraId="5795A755" w14:textId="7777777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51"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52"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53"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54"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r>
      <w:tr w:rsidR="00120687" w14:paraId="5795A75A" w14:textId="7777777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56"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57" w14:textId="77777777"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58"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95A759" w14:textId="77777777"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r>
    </w:tbl>
    <w:p w14:paraId="5795A75B" w14:textId="77777777" w:rsidR="00120687" w:rsidRDefault="00120687">
      <w:pPr>
        <w:rPr>
          <w:rFonts w:ascii="Times New Roman" w:hAnsi="Times New Roman" w:cs="Times New Roman"/>
          <w:color w:val="auto"/>
        </w:rPr>
        <w:sectPr w:rsidR="00120687" w:rsidSect="00182403">
          <w:headerReference w:type="default" r:id="rId16"/>
          <w:pgSz w:w="12242" w:h="15842"/>
          <w:pgMar w:top="720" w:right="720" w:bottom="720" w:left="720" w:header="720" w:footer="735" w:gutter="0"/>
          <w:cols w:space="720"/>
          <w:noEndnote/>
        </w:sectPr>
      </w:pPr>
    </w:p>
    <w:p w14:paraId="5795A75C" w14:textId="77777777" w:rsidR="00555E27" w:rsidRDefault="00555E27" w:rsidP="00555E27">
      <w:pPr>
        <w:rPr>
          <w:rFonts w:ascii="Times New Roman" w:hAnsi="Times New Roman" w:cs="Times New Roman"/>
          <w:color w:val="auto"/>
        </w:rPr>
      </w:pPr>
    </w:p>
    <w:p w14:paraId="5795A75D" w14:textId="77777777" w:rsidR="00555E27" w:rsidRDefault="00555E27" w:rsidP="00555E27">
      <w:pPr>
        <w:spacing w:line="320" w:lineRule="atLeast"/>
        <w:jc w:val="center"/>
        <w:rPr>
          <w:rFonts w:ascii="Times New Roman" w:hAnsi="Times New Roman" w:cs="Times New Roman"/>
          <w:color w:val="auto"/>
        </w:rPr>
      </w:pPr>
      <w:r>
        <w:rPr>
          <w:rFonts w:ascii="Times-Roman" w:hAnsi="Times-Roman" w:cs="Times-Roman"/>
          <w:shd w:val="clear" w:color="auto" w:fill="FFFFFF"/>
        </w:rPr>
        <w:t> </w:t>
      </w:r>
      <w:r w:rsidR="00331FAC">
        <w:rPr>
          <w:rFonts w:ascii="Times-Roman" w:hAnsi="Times-Roman" w:cs="Times-Roman"/>
          <w:b/>
          <w:bCs/>
          <w:sz w:val="32"/>
          <w:szCs w:val="32"/>
          <w:shd w:val="clear" w:color="auto" w:fill="FFFFFF"/>
        </w:rPr>
        <w:t>Contingency Plan</w:t>
      </w:r>
      <w:r>
        <w:rPr>
          <w:rFonts w:ascii="Times-Roman" w:hAnsi="Times-Roman" w:cs="Times-Roman"/>
          <w:b/>
          <w:bCs/>
          <w:sz w:val="32"/>
          <w:szCs w:val="32"/>
          <w:shd w:val="clear" w:color="auto" w:fill="FFFFFF"/>
        </w:rPr>
        <w:t xml:space="preserve"> Approval Signatures</w:t>
      </w:r>
    </w:p>
    <w:p w14:paraId="5795A75E" w14:textId="77777777" w:rsidR="00555E27" w:rsidRDefault="00555E27" w:rsidP="00555E27">
      <w:pPr>
        <w:spacing w:line="240" w:lineRule="atLeast"/>
        <w:rPr>
          <w:rFonts w:ascii="Times New Roman" w:hAnsi="Times New Roman" w:cs="Times New Roman"/>
          <w:color w:val="auto"/>
        </w:rPr>
      </w:pPr>
      <w:r>
        <w:rPr>
          <w:rFonts w:ascii="Times-Roman" w:hAnsi="Times-Roman" w:cs="Times-Roman"/>
          <w:shd w:val="clear" w:color="auto" w:fill="FFFFFF"/>
        </w:rPr>
        <w:t> </w:t>
      </w:r>
    </w:p>
    <w:p w14:paraId="5795A75F" w14:textId="77777777" w:rsidR="00555E27" w:rsidRDefault="00555E27" w:rsidP="00555E27">
      <w:pPr>
        <w:spacing w:line="240" w:lineRule="atLeast"/>
        <w:rPr>
          <w:rFonts w:ascii="Times New Roman" w:hAnsi="Times New Roman" w:cs="Times New Roman"/>
          <w:color w:val="auto"/>
        </w:rPr>
      </w:pPr>
      <w:r>
        <w:rPr>
          <w:rFonts w:ascii="Times-Roman" w:hAnsi="Times-Roman" w:cs="Times-Roman"/>
          <w:shd w:val="clear" w:color="auto" w:fill="FFFFFF"/>
        </w:rPr>
        <w:t> </w:t>
      </w:r>
    </w:p>
    <w:p w14:paraId="5795A760" w14:textId="773BA551" w:rsidR="00555E27" w:rsidRDefault="00555E27" w:rsidP="00AE695C">
      <w:pPr>
        <w:rPr>
          <w:shd w:val="clear" w:color="auto" w:fill="FFFFFF"/>
        </w:rPr>
      </w:pPr>
      <w:r>
        <w:rPr>
          <w:shd w:val="clear" w:color="auto" w:fill="FFFFFF"/>
        </w:rPr>
        <w:t xml:space="preserve">I have reviewed </w:t>
      </w:r>
      <w:r w:rsidRPr="00767840">
        <w:rPr>
          <w:shd w:val="clear" w:color="auto" w:fill="FFFFFF"/>
        </w:rPr>
        <w:t xml:space="preserve">the </w:t>
      </w:r>
      <w:r w:rsidR="008E6833">
        <w:t>[</w:t>
      </w:r>
      <w:r w:rsidRPr="00767840">
        <w:t>System Name</w:t>
      </w:r>
      <w:r w:rsidR="008E6833">
        <w:t>]</w:t>
      </w:r>
      <w:r w:rsidR="00331FAC">
        <w:t xml:space="preserve"> Contingency Plan</w:t>
      </w:r>
      <w:r>
        <w:rPr>
          <w:shd w:val="clear" w:color="auto" w:fill="FFFFFF"/>
        </w:rPr>
        <w:t xml:space="preserve"> and </w:t>
      </w:r>
      <w:r w:rsidR="00331FAC" w:rsidRPr="00331FAC">
        <w:rPr>
          <w:shd w:val="clear" w:color="auto" w:fill="FFFFFF"/>
        </w:rPr>
        <w:t>agree with the information presented within this document. Changes to this Contingency Plan will be coordinated with, and approved by, the undersigned, or their designated representatives.</w:t>
      </w:r>
    </w:p>
    <w:p w14:paraId="6C31C612" w14:textId="1EC244B6" w:rsidR="00B23EF0" w:rsidRPr="003266EE" w:rsidRDefault="00B23EF0" w:rsidP="00B23EF0">
      <w:pPr>
        <w:pStyle w:val="Heading2"/>
        <w:keepNext w:val="0"/>
        <w:widowControl w:val="0"/>
        <w:numPr>
          <w:ilvl w:val="0"/>
          <w:numId w:val="0"/>
        </w:numPr>
        <w:autoSpaceDE w:val="0"/>
        <w:autoSpaceDN w:val="0"/>
        <w:adjustRightInd w:val="0"/>
        <w:jc w:val="left"/>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3EF0" w:rsidRPr="00724736" w14:paraId="2A1F38F0" w14:textId="77777777" w:rsidTr="00E15EBD">
        <w:tc>
          <w:tcPr>
            <w:tcW w:w="9360" w:type="dxa"/>
            <w:shd w:val="clear" w:color="auto" w:fill="auto"/>
            <w:tcMar>
              <w:top w:w="100" w:type="dxa"/>
              <w:left w:w="100" w:type="dxa"/>
              <w:bottom w:w="100" w:type="dxa"/>
              <w:right w:w="100" w:type="dxa"/>
            </w:tcMar>
          </w:tcPr>
          <w:p w14:paraId="4C889713" w14:textId="0BEC2AC0" w:rsidR="00B23EF0" w:rsidRPr="00724736" w:rsidRDefault="00B23EF0" w:rsidP="00E15EBD">
            <w:pPr>
              <w:rPr>
                <w:rFonts w:ascii="Calibri" w:eastAsia="Calibri" w:hAnsi="Calibri" w:cs="Calibri"/>
                <w:color w:val="FF0000"/>
              </w:rPr>
            </w:pPr>
            <w:r w:rsidRPr="00724736">
              <w:rPr>
                <w:rFonts w:ascii="Calibri" w:eastAsia="Calibri" w:hAnsi="Calibri" w:cs="Calibri"/>
                <w:color w:val="FF0000"/>
              </w:rPr>
              <w:t xml:space="preserve">Instruction: </w:t>
            </w:r>
            <w:r>
              <w:rPr>
                <w:rFonts w:ascii="Calibri" w:eastAsia="Calibri" w:hAnsi="Calibri" w:cs="Calibri"/>
                <w:color w:val="FF0000"/>
              </w:rPr>
              <w:t>If the System Owner and Contingency Plan Coordinator are the same person remove the System Owner</w:t>
            </w:r>
            <w:bookmarkStart w:id="0" w:name="_GoBack"/>
            <w:bookmarkEnd w:id="0"/>
            <w:r>
              <w:rPr>
                <w:rFonts w:ascii="Calibri" w:eastAsia="Calibri" w:hAnsi="Calibri" w:cs="Calibri"/>
                <w:color w:val="FF0000"/>
              </w:rPr>
              <w:t xml:space="preserve"> signature block</w:t>
            </w:r>
            <w:r>
              <w:rPr>
                <w:rFonts w:ascii="Calibri" w:eastAsia="Calibri" w:hAnsi="Calibri" w:cs="Calibri"/>
                <w:color w:val="FF0000"/>
              </w:rPr>
              <w:t>.</w:t>
            </w:r>
          </w:p>
          <w:p w14:paraId="2F189B88" w14:textId="77777777" w:rsidR="00B23EF0" w:rsidRPr="00713ACE" w:rsidRDefault="00B23EF0" w:rsidP="00E15EBD">
            <w:pPr>
              <w:rPr>
                <w:rFonts w:ascii="Calibri" w:eastAsia="Calibri" w:hAnsi="Calibri" w:cs="Calibri"/>
                <w:color w:val="FF0000"/>
              </w:rPr>
            </w:pPr>
          </w:p>
          <w:p w14:paraId="5E136BE6" w14:textId="77777777" w:rsidR="00B23EF0" w:rsidRPr="00724736" w:rsidRDefault="00B23EF0" w:rsidP="00E15EBD">
            <w:pPr>
              <w:widowControl/>
              <w:rPr>
                <w:rFonts w:ascii="Calibri" w:eastAsia="Calibri" w:hAnsi="Calibri" w:cs="Calibri"/>
                <w:b/>
                <w:color w:val="FF0000"/>
              </w:rPr>
            </w:pPr>
            <w:r w:rsidRPr="00713ACE">
              <w:rPr>
                <w:rFonts w:ascii="Calibri" w:eastAsia="Calibri" w:hAnsi="Calibri" w:cs="Calibri"/>
                <w:color w:val="FF0000"/>
              </w:rPr>
              <w:t>Please delete these instru</w:t>
            </w:r>
            <w:r>
              <w:rPr>
                <w:rFonts w:ascii="Calibri" w:eastAsia="Calibri" w:hAnsi="Calibri" w:cs="Calibri"/>
                <w:color w:val="FF0000"/>
              </w:rPr>
              <w:t>ctions before finalizing this document</w:t>
            </w:r>
            <w:r w:rsidRPr="00713ACE">
              <w:rPr>
                <w:rFonts w:ascii="Calibri" w:eastAsia="Calibri" w:hAnsi="Calibri" w:cs="Calibri"/>
                <w:color w:val="FF0000"/>
              </w:rPr>
              <w:t>.</w:t>
            </w:r>
            <w:r w:rsidRPr="00724736">
              <w:rPr>
                <w:rFonts w:ascii="Calibri" w:eastAsia="Calibri" w:hAnsi="Calibri" w:cs="Calibri"/>
                <w:b/>
                <w:color w:val="FF0000"/>
              </w:rPr>
              <w:t xml:space="preserve"> </w:t>
            </w:r>
          </w:p>
        </w:tc>
      </w:tr>
    </w:tbl>
    <w:p w14:paraId="0AD815A0" w14:textId="77777777" w:rsidR="00B23EF0" w:rsidRDefault="00B23EF0" w:rsidP="00B23EF0">
      <w:pPr>
        <w:spacing w:line="240" w:lineRule="atLeast"/>
        <w:rPr>
          <w:rFonts w:ascii="Times-Roman" w:hAnsi="Times-Roman" w:cs="Times-Roman"/>
          <w:shd w:val="clear" w:color="auto" w:fill="FFFFFF"/>
        </w:rPr>
      </w:pPr>
    </w:p>
    <w:p w14:paraId="5DBB0EC0" w14:textId="77777777" w:rsidR="00B23EF0" w:rsidRDefault="00B23EF0" w:rsidP="00AE695C">
      <w:pPr>
        <w:rPr>
          <w:rFonts w:ascii="Times New Roman" w:hAnsi="Times New Roman" w:cs="Times New Roman"/>
          <w:color w:val="auto"/>
        </w:rPr>
      </w:pPr>
    </w:p>
    <w:p w14:paraId="5795A761" w14:textId="77777777" w:rsidR="00555E27" w:rsidRDefault="00555E27" w:rsidP="00555E27">
      <w:pPr>
        <w:spacing w:line="240" w:lineRule="atLeast"/>
        <w:rPr>
          <w:rFonts w:ascii="Times New Roman" w:hAnsi="Times New Roman" w:cs="Times New Roman"/>
          <w:color w:val="auto"/>
        </w:rPr>
      </w:pPr>
    </w:p>
    <w:tbl>
      <w:tblPr>
        <w:tblW w:w="8850" w:type="dxa"/>
        <w:jc w:val="center"/>
        <w:tblLayout w:type="fixed"/>
        <w:tblCellMar>
          <w:left w:w="50" w:type="dxa"/>
          <w:right w:w="50" w:type="dxa"/>
        </w:tblCellMar>
        <w:tblLook w:val="0000" w:firstRow="0" w:lastRow="0" w:firstColumn="0" w:lastColumn="0" w:noHBand="0" w:noVBand="0"/>
      </w:tblPr>
      <w:tblGrid>
        <w:gridCol w:w="4425"/>
        <w:gridCol w:w="4425"/>
      </w:tblGrid>
      <w:tr w:rsidR="00555E27" w14:paraId="5795A764"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62"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63"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14:paraId="5795A767"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65"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66"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14:paraId="5795A76A"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68"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_______________________________________</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69"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__________</w:t>
            </w:r>
          </w:p>
        </w:tc>
      </w:tr>
      <w:tr w:rsidR="00555E27" w14:paraId="5795A76D"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6B" w14:textId="4CB116D4" w:rsidR="00555E27" w:rsidRPr="00AE695C" w:rsidRDefault="008E6833" w:rsidP="00063064">
            <w:pPr>
              <w:spacing w:line="200" w:lineRule="atLeast"/>
              <w:rPr>
                <w:rFonts w:cstheme="minorHAnsi"/>
                <w:sz w:val="20"/>
                <w:szCs w:val="20"/>
              </w:rPr>
            </w:pPr>
            <w:r w:rsidRPr="00AE695C">
              <w:rPr>
                <w:rFonts w:cstheme="minorHAnsi"/>
                <w:sz w:val="20"/>
                <w:szCs w:val="20"/>
              </w:rPr>
              <w:t>[</w:t>
            </w:r>
            <w:r w:rsidR="00555E27" w:rsidRPr="00AE695C">
              <w:rPr>
                <w:rFonts w:cstheme="minorHAnsi"/>
                <w:sz w:val="20"/>
                <w:szCs w:val="20"/>
              </w:rPr>
              <w:t>System Owner</w:t>
            </w:r>
            <w:r w:rsidRPr="00AE695C">
              <w:rPr>
                <w:rFonts w:cstheme="minorHAnsi"/>
                <w:sz w:val="20"/>
                <w:szCs w:val="20"/>
              </w:rPr>
              <w:t>]</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6C" w14:textId="77777777" w:rsidR="00555E27" w:rsidRPr="00AE695C" w:rsidRDefault="00555E27" w:rsidP="00063064">
            <w:pPr>
              <w:spacing w:line="200" w:lineRule="atLeast"/>
              <w:rPr>
                <w:rFonts w:cstheme="minorHAnsi"/>
                <w:color w:val="auto"/>
              </w:rPr>
            </w:pPr>
            <w:r w:rsidRPr="00AE695C">
              <w:rPr>
                <w:rFonts w:cstheme="minorHAnsi"/>
                <w:sz w:val="20"/>
                <w:szCs w:val="20"/>
                <w:shd w:val="clear" w:color="auto" w:fill="FFFFFF"/>
              </w:rPr>
              <w:t>Date</w:t>
            </w:r>
          </w:p>
        </w:tc>
      </w:tr>
      <w:tr w:rsidR="00555E27" w14:paraId="5795A770"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6E" w14:textId="77777777" w:rsidR="00555E27" w:rsidRPr="00AE695C" w:rsidRDefault="00555E27" w:rsidP="00063064">
            <w:pPr>
              <w:spacing w:line="200" w:lineRule="atLeast"/>
              <w:rPr>
                <w:rFonts w:cstheme="minorHAnsi"/>
                <w:color w:val="auto"/>
              </w:rPr>
            </w:pPr>
            <w:r w:rsidRPr="00AE695C">
              <w:rPr>
                <w:rFonts w:cstheme="minorHAnsi"/>
                <w:sz w:val="20"/>
                <w:szCs w:val="20"/>
                <w:shd w:val="clear" w:color="auto" w:fill="FFFFFF"/>
              </w:rPr>
              <w:t>System Owner</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6F" w14:textId="77777777" w:rsidR="00555E27" w:rsidRPr="00AE695C" w:rsidRDefault="00555E27" w:rsidP="00063064">
            <w:pPr>
              <w:spacing w:line="200" w:lineRule="atLeast"/>
              <w:rPr>
                <w:rFonts w:cstheme="minorHAnsi"/>
                <w:color w:val="auto"/>
              </w:rPr>
            </w:pPr>
            <w:r w:rsidRPr="00AE695C">
              <w:rPr>
                <w:rFonts w:cstheme="minorHAnsi"/>
                <w:sz w:val="20"/>
                <w:szCs w:val="20"/>
                <w:shd w:val="clear" w:color="auto" w:fill="FFFFFF"/>
              </w:rPr>
              <w:t> </w:t>
            </w:r>
          </w:p>
        </w:tc>
      </w:tr>
      <w:tr w:rsidR="00555E27" w14:paraId="5795A773"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71" w14:textId="77777777" w:rsidR="00555E27" w:rsidRPr="00AE695C" w:rsidRDefault="00555E27" w:rsidP="00063064">
            <w:pPr>
              <w:spacing w:line="200" w:lineRule="atLeast"/>
              <w:rPr>
                <w:rFonts w:cstheme="minorHAnsi"/>
                <w:color w:val="auto"/>
              </w:rPr>
            </w:pPr>
            <w:r w:rsidRPr="00AE695C">
              <w:rPr>
                <w:rFonts w:cstheme="minorHAnsi"/>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72" w14:textId="77777777" w:rsidR="00555E27" w:rsidRPr="00AE695C" w:rsidRDefault="00555E27" w:rsidP="00063064">
            <w:pPr>
              <w:spacing w:line="200" w:lineRule="atLeast"/>
              <w:rPr>
                <w:rFonts w:cstheme="minorHAnsi"/>
                <w:color w:val="auto"/>
              </w:rPr>
            </w:pPr>
            <w:r w:rsidRPr="00AE695C">
              <w:rPr>
                <w:rFonts w:cstheme="minorHAnsi"/>
                <w:sz w:val="20"/>
                <w:szCs w:val="20"/>
                <w:shd w:val="clear" w:color="auto" w:fill="FFFFFF"/>
              </w:rPr>
              <w:t> </w:t>
            </w:r>
          </w:p>
        </w:tc>
      </w:tr>
      <w:tr w:rsidR="00555E27" w14:paraId="5795A776"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74" w14:textId="77777777" w:rsidR="00555E27" w:rsidRPr="00AE695C" w:rsidRDefault="00555E27" w:rsidP="00063064">
            <w:pPr>
              <w:spacing w:line="200" w:lineRule="atLeast"/>
              <w:rPr>
                <w:rFonts w:cstheme="minorHAnsi"/>
                <w:color w:val="auto"/>
              </w:rPr>
            </w:pPr>
            <w:r w:rsidRPr="00AE695C">
              <w:rPr>
                <w:rFonts w:cstheme="minorHAnsi"/>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75" w14:textId="77777777" w:rsidR="00555E27" w:rsidRPr="00AE695C" w:rsidRDefault="00555E27" w:rsidP="00063064">
            <w:pPr>
              <w:spacing w:line="200" w:lineRule="atLeast"/>
              <w:rPr>
                <w:rFonts w:cstheme="minorHAnsi"/>
                <w:color w:val="auto"/>
              </w:rPr>
            </w:pPr>
            <w:r w:rsidRPr="00AE695C">
              <w:rPr>
                <w:rFonts w:cstheme="minorHAnsi"/>
                <w:sz w:val="20"/>
                <w:szCs w:val="20"/>
                <w:shd w:val="clear" w:color="auto" w:fill="FFFFFF"/>
              </w:rPr>
              <w:t> </w:t>
            </w:r>
          </w:p>
        </w:tc>
      </w:tr>
      <w:tr w:rsidR="00555E27" w14:paraId="5795A779"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77" w14:textId="77777777" w:rsidR="00555E27" w:rsidRPr="00AE695C" w:rsidRDefault="00555E27" w:rsidP="00063064">
            <w:pPr>
              <w:spacing w:line="200" w:lineRule="atLeast"/>
              <w:rPr>
                <w:rFonts w:cstheme="minorHAnsi"/>
                <w:color w:val="auto"/>
              </w:rPr>
            </w:pPr>
            <w:r w:rsidRPr="00AE695C">
              <w:rPr>
                <w:rFonts w:cstheme="minorHAnsi"/>
                <w:sz w:val="20"/>
                <w:szCs w:val="20"/>
                <w:shd w:val="clear" w:color="auto" w:fill="FFFFFF"/>
              </w:rPr>
              <w:t>_______________________________________</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78" w14:textId="77777777" w:rsidR="00555E27" w:rsidRPr="00AE695C" w:rsidRDefault="00555E27" w:rsidP="00063064">
            <w:pPr>
              <w:spacing w:line="200" w:lineRule="atLeast"/>
              <w:rPr>
                <w:rFonts w:cstheme="minorHAnsi"/>
                <w:color w:val="auto"/>
              </w:rPr>
            </w:pPr>
            <w:r w:rsidRPr="00AE695C">
              <w:rPr>
                <w:rFonts w:cstheme="minorHAnsi"/>
                <w:sz w:val="20"/>
                <w:szCs w:val="20"/>
                <w:shd w:val="clear" w:color="auto" w:fill="FFFFFF"/>
              </w:rPr>
              <w:t>__________</w:t>
            </w:r>
          </w:p>
        </w:tc>
      </w:tr>
      <w:tr w:rsidR="00555E27" w14:paraId="5795A77C"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7A" w14:textId="01601CCD" w:rsidR="00555E27" w:rsidRPr="00AE695C" w:rsidRDefault="008E6833" w:rsidP="00063064">
            <w:pPr>
              <w:spacing w:line="200" w:lineRule="atLeast"/>
              <w:rPr>
                <w:rFonts w:cstheme="minorHAnsi"/>
                <w:sz w:val="20"/>
                <w:szCs w:val="20"/>
              </w:rPr>
            </w:pPr>
            <w:r w:rsidRPr="00AE695C">
              <w:rPr>
                <w:rFonts w:cstheme="minorHAnsi"/>
                <w:sz w:val="20"/>
                <w:szCs w:val="20"/>
              </w:rPr>
              <w:t>[</w:t>
            </w:r>
            <w:r w:rsidR="00B23EF0">
              <w:rPr>
                <w:rFonts w:cstheme="minorHAnsi"/>
                <w:sz w:val="20"/>
                <w:szCs w:val="20"/>
              </w:rPr>
              <w:t>Contingency Plan Coordinator</w:t>
            </w:r>
            <w:r w:rsidRPr="00AE695C">
              <w:rPr>
                <w:rFonts w:cstheme="minorHAnsi"/>
                <w:sz w:val="20"/>
                <w:szCs w:val="20"/>
              </w:rPr>
              <w:t>]</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7B" w14:textId="77777777" w:rsidR="00555E27" w:rsidRPr="00AE695C" w:rsidRDefault="00555E27" w:rsidP="00063064">
            <w:pPr>
              <w:spacing w:line="200" w:lineRule="atLeast"/>
              <w:rPr>
                <w:rFonts w:cstheme="minorHAnsi"/>
                <w:color w:val="auto"/>
              </w:rPr>
            </w:pPr>
            <w:r w:rsidRPr="00AE695C">
              <w:rPr>
                <w:rFonts w:cstheme="minorHAnsi"/>
                <w:sz w:val="20"/>
                <w:szCs w:val="20"/>
                <w:shd w:val="clear" w:color="auto" w:fill="FFFFFF"/>
              </w:rPr>
              <w:t>Date</w:t>
            </w:r>
          </w:p>
        </w:tc>
      </w:tr>
      <w:tr w:rsidR="00555E27" w14:paraId="5795A77F"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7D" w14:textId="2A6D4B3E" w:rsidR="00555E27" w:rsidRPr="00AE695C" w:rsidRDefault="00B23EF0" w:rsidP="00063064">
            <w:pPr>
              <w:spacing w:line="200" w:lineRule="atLeast"/>
              <w:rPr>
                <w:rFonts w:cstheme="minorHAnsi"/>
                <w:color w:val="auto"/>
              </w:rPr>
            </w:pPr>
            <w:r>
              <w:rPr>
                <w:rFonts w:cstheme="minorHAnsi"/>
                <w:sz w:val="20"/>
                <w:szCs w:val="20"/>
                <w:shd w:val="clear" w:color="auto" w:fill="FFFFFF"/>
              </w:rPr>
              <w:t>Contingency Plan Coordinator</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7E" w14:textId="77777777" w:rsidR="00555E27" w:rsidRPr="00AE695C" w:rsidRDefault="00555E27" w:rsidP="00063064">
            <w:pPr>
              <w:spacing w:line="200" w:lineRule="atLeast"/>
              <w:rPr>
                <w:rFonts w:cstheme="minorHAnsi"/>
                <w:color w:val="auto"/>
              </w:rPr>
            </w:pPr>
            <w:r w:rsidRPr="00AE695C">
              <w:rPr>
                <w:rFonts w:cstheme="minorHAnsi"/>
                <w:sz w:val="20"/>
                <w:szCs w:val="20"/>
                <w:shd w:val="clear" w:color="auto" w:fill="FFFFFF"/>
              </w:rPr>
              <w:t> </w:t>
            </w:r>
          </w:p>
        </w:tc>
      </w:tr>
      <w:tr w:rsidR="00555E27" w14:paraId="5795A782"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80"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81"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14:paraId="5795A785"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83"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84"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14:paraId="5795A788"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86"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87"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14:paraId="5795A78B"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89"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8A"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14:paraId="5795A78E" w14:textId="7777777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8C"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14:paraId="5795A78D" w14:textId="77777777"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bl>
    <w:p w14:paraId="5795A78F" w14:textId="77777777" w:rsidR="00555E27" w:rsidRDefault="00555E27">
      <w:pPr>
        <w:rPr>
          <w:rFonts w:ascii="Times New Roman" w:hAnsi="Times New Roman" w:cs="Times New Roman"/>
          <w:color w:val="auto"/>
        </w:rPr>
      </w:pPr>
    </w:p>
    <w:p w14:paraId="5795A790" w14:textId="77777777" w:rsidR="00120687" w:rsidRDefault="00555E27">
      <w:pPr>
        <w:rPr>
          <w:rFonts w:ascii="Times New Roman" w:hAnsi="Times New Roman" w:cs="Times New Roman"/>
          <w:color w:val="auto"/>
        </w:rPr>
      </w:pPr>
      <w:r>
        <w:rPr>
          <w:rFonts w:ascii="Times New Roman" w:hAnsi="Times New Roman" w:cs="Times New Roman"/>
          <w:color w:val="auto"/>
        </w:rPr>
        <w:br w:type="page"/>
      </w:r>
    </w:p>
    <w:p w14:paraId="5795A791" w14:textId="77777777" w:rsidR="00120687" w:rsidRDefault="00120687">
      <w:pPr>
        <w:jc w:val="center"/>
        <w:rPr>
          <w:rFonts w:ascii="Times-Roman" w:hAnsi="Times-Roman" w:cs="Times-Roman"/>
          <w:b/>
          <w:bCs/>
          <w:color w:val="auto"/>
          <w:sz w:val="32"/>
          <w:szCs w:val="32"/>
        </w:rPr>
      </w:pPr>
      <w:r>
        <w:rPr>
          <w:rFonts w:ascii="Times-Roman" w:hAnsi="Times-Roman" w:cs="Times-Roman"/>
          <w:b/>
          <w:bCs/>
          <w:color w:val="auto"/>
          <w:sz w:val="32"/>
          <w:szCs w:val="32"/>
        </w:rPr>
        <w:t>Table of Contents</w:t>
      </w:r>
    </w:p>
    <w:p w14:paraId="566264CA" w14:textId="77777777" w:rsidR="00AE695C" w:rsidRDefault="00120687" w:rsidP="00AE695C">
      <w:pPr>
        <w:pStyle w:val="TOC1"/>
        <w:tabs>
          <w:tab w:val="left" w:pos="480"/>
          <w:tab w:val="right" w:leader="dot" w:pos="10792"/>
        </w:tabs>
        <w:contextualSpacing/>
        <w:rPr>
          <w:rFonts w:cstheme="minorBidi"/>
          <w:noProof/>
          <w:color w:val="auto"/>
          <w:szCs w:val="22"/>
        </w:rPr>
      </w:pPr>
      <w:r>
        <w:rPr>
          <w:rFonts w:ascii="Times New Roman" w:hAnsi="Times New Roman" w:cs="Times New Roman"/>
          <w:color w:val="auto"/>
        </w:rPr>
        <w:fldChar w:fldCharType="begin"/>
      </w:r>
      <w:r>
        <w:rPr>
          <w:rFonts w:ascii="Times New Roman" w:hAnsi="Times New Roman" w:cs="Times New Roman"/>
          <w:color w:val="auto"/>
        </w:rPr>
        <w:instrText xml:space="preserve">TOC \f \h \u \o "1-5" </w:instrText>
      </w:r>
      <w:r>
        <w:rPr>
          <w:rFonts w:ascii="Times New Roman" w:hAnsi="Times New Roman" w:cs="Times New Roman"/>
          <w:color w:val="auto"/>
        </w:rPr>
        <w:fldChar w:fldCharType="separate"/>
      </w:r>
    </w:p>
    <w:sdt>
      <w:sdtPr>
        <w:rPr>
          <w:rFonts w:asciiTheme="minorHAnsi" w:eastAsiaTheme="minorEastAsia" w:hAnsiTheme="minorHAnsi" w:cs="Arial"/>
          <w:color w:val="000000"/>
          <w:sz w:val="22"/>
          <w:szCs w:val="24"/>
        </w:rPr>
        <w:id w:val="-1651285877"/>
        <w:docPartObj>
          <w:docPartGallery w:val="Table of Contents"/>
          <w:docPartUnique/>
        </w:docPartObj>
      </w:sdtPr>
      <w:sdtEndPr>
        <w:rPr>
          <w:b/>
          <w:bCs/>
          <w:noProof/>
        </w:rPr>
      </w:sdtEndPr>
      <w:sdtContent>
        <w:p w14:paraId="17C16C42" w14:textId="6DC110DA" w:rsidR="00AE695C" w:rsidRPr="00AE695C" w:rsidRDefault="00AE695C">
          <w:pPr>
            <w:pStyle w:val="TOCHeading"/>
            <w:rPr>
              <w:sz w:val="2"/>
              <w:szCs w:val="2"/>
            </w:rPr>
          </w:pPr>
        </w:p>
        <w:p w14:paraId="5D60B427" w14:textId="2F38F0BB" w:rsidR="00AE695C" w:rsidRDefault="00AE695C" w:rsidP="00AE695C">
          <w:pPr>
            <w:pStyle w:val="TOC1"/>
            <w:tabs>
              <w:tab w:val="left" w:pos="480"/>
              <w:tab w:val="right" w:leader="dot" w:pos="10792"/>
            </w:tabs>
            <w:contextualSpacing/>
            <w:rPr>
              <w:rFonts w:cstheme="minorBidi"/>
              <w:noProof/>
              <w:color w:val="auto"/>
              <w:szCs w:val="22"/>
            </w:rPr>
          </w:pPr>
          <w:r>
            <w:fldChar w:fldCharType="begin"/>
          </w:r>
          <w:r>
            <w:instrText xml:space="preserve"> TOC \o "1-3" \h \z \u </w:instrText>
          </w:r>
          <w:r>
            <w:fldChar w:fldCharType="separate"/>
          </w:r>
          <w:hyperlink w:anchor="_Toc532999980" w:history="1">
            <w:r w:rsidRPr="00D068A8">
              <w:rPr>
                <w:rStyle w:val="Hyperlink"/>
                <w:noProof/>
              </w:rPr>
              <w:t>1</w:t>
            </w:r>
            <w:r>
              <w:rPr>
                <w:rFonts w:cstheme="minorBidi"/>
                <w:noProof/>
                <w:color w:val="auto"/>
                <w:szCs w:val="22"/>
              </w:rPr>
              <w:tab/>
            </w:r>
            <w:r w:rsidRPr="00D068A8">
              <w:rPr>
                <w:rStyle w:val="Hyperlink"/>
                <w:noProof/>
              </w:rPr>
              <w:t>Overview</w:t>
            </w:r>
            <w:r>
              <w:rPr>
                <w:noProof/>
                <w:webHidden/>
              </w:rPr>
              <w:tab/>
            </w:r>
            <w:r>
              <w:rPr>
                <w:noProof/>
                <w:webHidden/>
              </w:rPr>
              <w:fldChar w:fldCharType="begin"/>
            </w:r>
            <w:r>
              <w:rPr>
                <w:noProof/>
                <w:webHidden/>
              </w:rPr>
              <w:instrText xml:space="preserve"> PAGEREF _Toc532999980 \h </w:instrText>
            </w:r>
            <w:r>
              <w:rPr>
                <w:noProof/>
                <w:webHidden/>
              </w:rPr>
            </w:r>
            <w:r>
              <w:rPr>
                <w:noProof/>
                <w:webHidden/>
              </w:rPr>
              <w:fldChar w:fldCharType="separate"/>
            </w:r>
            <w:r>
              <w:rPr>
                <w:noProof/>
                <w:webHidden/>
              </w:rPr>
              <w:t>5</w:t>
            </w:r>
            <w:r>
              <w:rPr>
                <w:noProof/>
                <w:webHidden/>
              </w:rPr>
              <w:fldChar w:fldCharType="end"/>
            </w:r>
          </w:hyperlink>
        </w:p>
        <w:p w14:paraId="61EC201F" w14:textId="7826E191" w:rsidR="00AE695C" w:rsidRDefault="009803D8" w:rsidP="00AE695C">
          <w:pPr>
            <w:pStyle w:val="TOC2"/>
            <w:tabs>
              <w:tab w:val="left" w:pos="880"/>
              <w:tab w:val="right" w:leader="dot" w:pos="10792"/>
            </w:tabs>
            <w:contextualSpacing/>
            <w:rPr>
              <w:rFonts w:cstheme="minorBidi"/>
              <w:noProof/>
              <w:color w:val="auto"/>
              <w:szCs w:val="22"/>
            </w:rPr>
          </w:pPr>
          <w:hyperlink w:anchor="_Toc532999981" w:history="1">
            <w:r w:rsidR="00AE695C" w:rsidRPr="00D068A8">
              <w:rPr>
                <w:rStyle w:val="Hyperlink"/>
                <w:noProof/>
              </w:rPr>
              <w:t>1.1</w:t>
            </w:r>
            <w:r w:rsidR="00AE695C">
              <w:rPr>
                <w:rFonts w:cstheme="minorBidi"/>
                <w:noProof/>
                <w:color w:val="auto"/>
                <w:szCs w:val="22"/>
              </w:rPr>
              <w:tab/>
            </w:r>
            <w:r w:rsidR="00AE695C" w:rsidRPr="00D068A8">
              <w:rPr>
                <w:rStyle w:val="Hyperlink"/>
                <w:noProof/>
              </w:rPr>
              <w:t>Purpose</w:t>
            </w:r>
            <w:r w:rsidR="00AE695C">
              <w:rPr>
                <w:noProof/>
                <w:webHidden/>
              </w:rPr>
              <w:tab/>
            </w:r>
            <w:r w:rsidR="00AE695C">
              <w:rPr>
                <w:noProof/>
                <w:webHidden/>
              </w:rPr>
              <w:fldChar w:fldCharType="begin"/>
            </w:r>
            <w:r w:rsidR="00AE695C">
              <w:rPr>
                <w:noProof/>
                <w:webHidden/>
              </w:rPr>
              <w:instrText xml:space="preserve"> PAGEREF _Toc532999981 \h </w:instrText>
            </w:r>
            <w:r w:rsidR="00AE695C">
              <w:rPr>
                <w:noProof/>
                <w:webHidden/>
              </w:rPr>
            </w:r>
            <w:r w:rsidR="00AE695C">
              <w:rPr>
                <w:noProof/>
                <w:webHidden/>
              </w:rPr>
              <w:fldChar w:fldCharType="separate"/>
            </w:r>
            <w:r w:rsidR="00AE695C">
              <w:rPr>
                <w:noProof/>
                <w:webHidden/>
              </w:rPr>
              <w:t>5</w:t>
            </w:r>
            <w:r w:rsidR="00AE695C">
              <w:rPr>
                <w:noProof/>
                <w:webHidden/>
              </w:rPr>
              <w:fldChar w:fldCharType="end"/>
            </w:r>
          </w:hyperlink>
        </w:p>
        <w:p w14:paraId="3A992AF1" w14:textId="2BE0E072" w:rsidR="00AE695C" w:rsidRDefault="009803D8" w:rsidP="00AE695C">
          <w:pPr>
            <w:pStyle w:val="TOC2"/>
            <w:tabs>
              <w:tab w:val="left" w:pos="880"/>
              <w:tab w:val="right" w:leader="dot" w:pos="10792"/>
            </w:tabs>
            <w:contextualSpacing/>
            <w:rPr>
              <w:rFonts w:cstheme="minorBidi"/>
              <w:noProof/>
              <w:color w:val="auto"/>
              <w:szCs w:val="22"/>
            </w:rPr>
          </w:pPr>
          <w:hyperlink w:anchor="_Toc532999982" w:history="1">
            <w:r w:rsidR="00AE695C" w:rsidRPr="00D068A8">
              <w:rPr>
                <w:rStyle w:val="Hyperlink"/>
                <w:noProof/>
              </w:rPr>
              <w:t>1.2</w:t>
            </w:r>
            <w:r w:rsidR="00AE695C">
              <w:rPr>
                <w:rFonts w:cstheme="minorBidi"/>
                <w:noProof/>
                <w:color w:val="auto"/>
                <w:szCs w:val="22"/>
              </w:rPr>
              <w:tab/>
            </w:r>
            <w:r w:rsidR="00AE695C" w:rsidRPr="00D068A8">
              <w:rPr>
                <w:rStyle w:val="Hyperlink"/>
                <w:noProof/>
              </w:rPr>
              <w:t>Authorities and Other Requirements</w:t>
            </w:r>
            <w:r w:rsidR="00AE695C">
              <w:rPr>
                <w:noProof/>
                <w:webHidden/>
              </w:rPr>
              <w:tab/>
            </w:r>
            <w:r w:rsidR="00AE695C">
              <w:rPr>
                <w:noProof/>
                <w:webHidden/>
              </w:rPr>
              <w:fldChar w:fldCharType="begin"/>
            </w:r>
            <w:r w:rsidR="00AE695C">
              <w:rPr>
                <w:noProof/>
                <w:webHidden/>
              </w:rPr>
              <w:instrText xml:space="preserve"> PAGEREF _Toc532999982 \h </w:instrText>
            </w:r>
            <w:r w:rsidR="00AE695C">
              <w:rPr>
                <w:noProof/>
                <w:webHidden/>
              </w:rPr>
            </w:r>
            <w:r w:rsidR="00AE695C">
              <w:rPr>
                <w:noProof/>
                <w:webHidden/>
              </w:rPr>
              <w:fldChar w:fldCharType="separate"/>
            </w:r>
            <w:r w:rsidR="00AE695C">
              <w:rPr>
                <w:noProof/>
                <w:webHidden/>
              </w:rPr>
              <w:t>5</w:t>
            </w:r>
            <w:r w:rsidR="00AE695C">
              <w:rPr>
                <w:noProof/>
                <w:webHidden/>
              </w:rPr>
              <w:fldChar w:fldCharType="end"/>
            </w:r>
          </w:hyperlink>
        </w:p>
        <w:p w14:paraId="211125B0" w14:textId="33A05256" w:rsidR="00AE695C" w:rsidRDefault="009803D8" w:rsidP="00AE695C">
          <w:pPr>
            <w:pStyle w:val="TOC2"/>
            <w:tabs>
              <w:tab w:val="left" w:pos="880"/>
              <w:tab w:val="right" w:leader="dot" w:pos="10792"/>
            </w:tabs>
            <w:contextualSpacing/>
            <w:rPr>
              <w:rFonts w:cstheme="minorBidi"/>
              <w:noProof/>
              <w:color w:val="auto"/>
              <w:szCs w:val="22"/>
            </w:rPr>
          </w:pPr>
          <w:hyperlink w:anchor="_Toc532999983" w:history="1">
            <w:r w:rsidR="00AE695C" w:rsidRPr="00D068A8">
              <w:rPr>
                <w:rStyle w:val="Hyperlink"/>
                <w:noProof/>
              </w:rPr>
              <w:t>1.3</w:t>
            </w:r>
            <w:r w:rsidR="00AE695C">
              <w:rPr>
                <w:rFonts w:cstheme="minorBidi"/>
                <w:noProof/>
                <w:color w:val="auto"/>
                <w:szCs w:val="22"/>
              </w:rPr>
              <w:tab/>
            </w:r>
            <w:r w:rsidR="00AE695C" w:rsidRPr="00D068A8">
              <w:rPr>
                <w:rStyle w:val="Hyperlink"/>
                <w:noProof/>
              </w:rPr>
              <w:t>Applicability</w:t>
            </w:r>
            <w:r w:rsidR="00AE695C">
              <w:rPr>
                <w:noProof/>
                <w:webHidden/>
              </w:rPr>
              <w:tab/>
            </w:r>
            <w:r w:rsidR="00AE695C">
              <w:rPr>
                <w:noProof/>
                <w:webHidden/>
              </w:rPr>
              <w:fldChar w:fldCharType="begin"/>
            </w:r>
            <w:r w:rsidR="00AE695C">
              <w:rPr>
                <w:noProof/>
                <w:webHidden/>
              </w:rPr>
              <w:instrText xml:space="preserve"> PAGEREF _Toc532999983 \h </w:instrText>
            </w:r>
            <w:r w:rsidR="00AE695C">
              <w:rPr>
                <w:noProof/>
                <w:webHidden/>
              </w:rPr>
            </w:r>
            <w:r w:rsidR="00AE695C">
              <w:rPr>
                <w:noProof/>
                <w:webHidden/>
              </w:rPr>
              <w:fldChar w:fldCharType="separate"/>
            </w:r>
            <w:r w:rsidR="00AE695C">
              <w:rPr>
                <w:noProof/>
                <w:webHidden/>
              </w:rPr>
              <w:t>7</w:t>
            </w:r>
            <w:r w:rsidR="00AE695C">
              <w:rPr>
                <w:noProof/>
                <w:webHidden/>
              </w:rPr>
              <w:fldChar w:fldCharType="end"/>
            </w:r>
          </w:hyperlink>
        </w:p>
        <w:p w14:paraId="29DF8504" w14:textId="4CA77F80" w:rsidR="00AE695C" w:rsidRDefault="009803D8" w:rsidP="00AE695C">
          <w:pPr>
            <w:pStyle w:val="TOC2"/>
            <w:tabs>
              <w:tab w:val="left" w:pos="880"/>
              <w:tab w:val="right" w:leader="dot" w:pos="10792"/>
            </w:tabs>
            <w:contextualSpacing/>
            <w:rPr>
              <w:rFonts w:cstheme="minorBidi"/>
              <w:noProof/>
              <w:color w:val="auto"/>
              <w:szCs w:val="22"/>
            </w:rPr>
          </w:pPr>
          <w:hyperlink w:anchor="_Toc532999984" w:history="1">
            <w:r w:rsidR="00AE695C" w:rsidRPr="00D068A8">
              <w:rPr>
                <w:rStyle w:val="Hyperlink"/>
                <w:noProof/>
              </w:rPr>
              <w:t>1.4</w:t>
            </w:r>
            <w:r w:rsidR="00AE695C">
              <w:rPr>
                <w:rFonts w:cstheme="minorBidi"/>
                <w:noProof/>
                <w:color w:val="auto"/>
                <w:szCs w:val="22"/>
              </w:rPr>
              <w:tab/>
            </w:r>
            <w:r w:rsidR="00AE695C" w:rsidRPr="00D068A8">
              <w:rPr>
                <w:rStyle w:val="Hyperlink"/>
                <w:noProof/>
              </w:rPr>
              <w:t>Scope</w:t>
            </w:r>
            <w:r w:rsidR="00AE695C">
              <w:rPr>
                <w:noProof/>
                <w:webHidden/>
              </w:rPr>
              <w:tab/>
            </w:r>
            <w:r w:rsidR="00AE695C">
              <w:rPr>
                <w:noProof/>
                <w:webHidden/>
              </w:rPr>
              <w:fldChar w:fldCharType="begin"/>
            </w:r>
            <w:r w:rsidR="00AE695C">
              <w:rPr>
                <w:noProof/>
                <w:webHidden/>
              </w:rPr>
              <w:instrText xml:space="preserve"> PAGEREF _Toc532999984 \h </w:instrText>
            </w:r>
            <w:r w:rsidR="00AE695C">
              <w:rPr>
                <w:noProof/>
                <w:webHidden/>
              </w:rPr>
            </w:r>
            <w:r w:rsidR="00AE695C">
              <w:rPr>
                <w:noProof/>
                <w:webHidden/>
              </w:rPr>
              <w:fldChar w:fldCharType="separate"/>
            </w:r>
            <w:r w:rsidR="00AE695C">
              <w:rPr>
                <w:noProof/>
                <w:webHidden/>
              </w:rPr>
              <w:t>7</w:t>
            </w:r>
            <w:r w:rsidR="00AE695C">
              <w:rPr>
                <w:noProof/>
                <w:webHidden/>
              </w:rPr>
              <w:fldChar w:fldCharType="end"/>
            </w:r>
          </w:hyperlink>
        </w:p>
        <w:p w14:paraId="7EFEA724" w14:textId="43D83796" w:rsidR="00AE695C" w:rsidRDefault="009803D8" w:rsidP="00AE695C">
          <w:pPr>
            <w:pStyle w:val="TOC3"/>
            <w:tabs>
              <w:tab w:val="left" w:pos="1320"/>
              <w:tab w:val="right" w:leader="dot" w:pos="10792"/>
            </w:tabs>
            <w:contextualSpacing/>
            <w:rPr>
              <w:rFonts w:cstheme="minorBidi"/>
              <w:noProof/>
              <w:color w:val="auto"/>
              <w:szCs w:val="22"/>
            </w:rPr>
          </w:pPr>
          <w:hyperlink w:anchor="_Toc532999985" w:history="1">
            <w:r w:rsidR="00AE695C" w:rsidRPr="00D068A8">
              <w:rPr>
                <w:rStyle w:val="Hyperlink"/>
                <w:noProof/>
              </w:rPr>
              <w:t>1.4.1</w:t>
            </w:r>
            <w:r w:rsidR="00AE695C">
              <w:rPr>
                <w:rFonts w:cstheme="minorBidi"/>
                <w:noProof/>
                <w:color w:val="auto"/>
                <w:szCs w:val="22"/>
              </w:rPr>
              <w:tab/>
            </w:r>
            <w:r w:rsidR="00AE695C" w:rsidRPr="00D068A8">
              <w:rPr>
                <w:rStyle w:val="Hyperlink"/>
                <w:noProof/>
              </w:rPr>
              <w:t>Planning Principles</w:t>
            </w:r>
            <w:r w:rsidR="00AE695C">
              <w:rPr>
                <w:noProof/>
                <w:webHidden/>
              </w:rPr>
              <w:tab/>
            </w:r>
            <w:r w:rsidR="00AE695C">
              <w:rPr>
                <w:noProof/>
                <w:webHidden/>
              </w:rPr>
              <w:fldChar w:fldCharType="begin"/>
            </w:r>
            <w:r w:rsidR="00AE695C">
              <w:rPr>
                <w:noProof/>
                <w:webHidden/>
              </w:rPr>
              <w:instrText xml:space="preserve"> PAGEREF _Toc532999985 \h </w:instrText>
            </w:r>
            <w:r w:rsidR="00AE695C">
              <w:rPr>
                <w:noProof/>
                <w:webHidden/>
              </w:rPr>
            </w:r>
            <w:r w:rsidR="00AE695C">
              <w:rPr>
                <w:noProof/>
                <w:webHidden/>
              </w:rPr>
              <w:fldChar w:fldCharType="separate"/>
            </w:r>
            <w:r w:rsidR="00AE695C">
              <w:rPr>
                <w:noProof/>
                <w:webHidden/>
              </w:rPr>
              <w:t>7</w:t>
            </w:r>
            <w:r w:rsidR="00AE695C">
              <w:rPr>
                <w:noProof/>
                <w:webHidden/>
              </w:rPr>
              <w:fldChar w:fldCharType="end"/>
            </w:r>
          </w:hyperlink>
        </w:p>
        <w:p w14:paraId="0A5F153B" w14:textId="63101100" w:rsidR="00AE695C" w:rsidRDefault="009803D8" w:rsidP="00AE695C">
          <w:pPr>
            <w:pStyle w:val="TOC3"/>
            <w:tabs>
              <w:tab w:val="left" w:pos="1320"/>
              <w:tab w:val="right" w:leader="dot" w:pos="10792"/>
            </w:tabs>
            <w:contextualSpacing/>
            <w:rPr>
              <w:rFonts w:cstheme="minorBidi"/>
              <w:noProof/>
              <w:color w:val="auto"/>
              <w:szCs w:val="22"/>
            </w:rPr>
          </w:pPr>
          <w:hyperlink w:anchor="_Toc532999986" w:history="1">
            <w:r w:rsidR="00AE695C" w:rsidRPr="00D068A8">
              <w:rPr>
                <w:rStyle w:val="Hyperlink"/>
                <w:noProof/>
              </w:rPr>
              <w:t>1.4.2</w:t>
            </w:r>
            <w:r w:rsidR="00AE695C">
              <w:rPr>
                <w:rFonts w:cstheme="minorBidi"/>
                <w:noProof/>
                <w:color w:val="auto"/>
                <w:szCs w:val="22"/>
              </w:rPr>
              <w:tab/>
            </w:r>
            <w:r w:rsidR="00AE695C" w:rsidRPr="00D068A8">
              <w:rPr>
                <w:rStyle w:val="Hyperlink"/>
                <w:noProof/>
              </w:rPr>
              <w:t>Assumptions</w:t>
            </w:r>
            <w:r w:rsidR="00AE695C">
              <w:rPr>
                <w:noProof/>
                <w:webHidden/>
              </w:rPr>
              <w:tab/>
            </w:r>
            <w:r w:rsidR="00AE695C">
              <w:rPr>
                <w:noProof/>
                <w:webHidden/>
              </w:rPr>
              <w:fldChar w:fldCharType="begin"/>
            </w:r>
            <w:r w:rsidR="00AE695C">
              <w:rPr>
                <w:noProof/>
                <w:webHidden/>
              </w:rPr>
              <w:instrText xml:space="preserve"> PAGEREF _Toc532999986 \h </w:instrText>
            </w:r>
            <w:r w:rsidR="00AE695C">
              <w:rPr>
                <w:noProof/>
                <w:webHidden/>
              </w:rPr>
            </w:r>
            <w:r w:rsidR="00AE695C">
              <w:rPr>
                <w:noProof/>
                <w:webHidden/>
              </w:rPr>
              <w:fldChar w:fldCharType="separate"/>
            </w:r>
            <w:r w:rsidR="00AE695C">
              <w:rPr>
                <w:noProof/>
                <w:webHidden/>
              </w:rPr>
              <w:t>7</w:t>
            </w:r>
            <w:r w:rsidR="00AE695C">
              <w:rPr>
                <w:noProof/>
                <w:webHidden/>
              </w:rPr>
              <w:fldChar w:fldCharType="end"/>
            </w:r>
          </w:hyperlink>
        </w:p>
        <w:p w14:paraId="7CBE235D" w14:textId="549FA2BE" w:rsidR="00AE695C" w:rsidRDefault="009803D8" w:rsidP="00AE695C">
          <w:pPr>
            <w:pStyle w:val="TOC1"/>
            <w:tabs>
              <w:tab w:val="left" w:pos="480"/>
              <w:tab w:val="right" w:leader="dot" w:pos="10792"/>
            </w:tabs>
            <w:contextualSpacing/>
            <w:rPr>
              <w:rFonts w:cstheme="minorBidi"/>
              <w:noProof/>
              <w:color w:val="auto"/>
              <w:szCs w:val="22"/>
            </w:rPr>
          </w:pPr>
          <w:hyperlink w:anchor="_Toc532999987" w:history="1">
            <w:r w:rsidR="00AE695C" w:rsidRPr="00D068A8">
              <w:rPr>
                <w:rStyle w:val="Hyperlink"/>
                <w:noProof/>
              </w:rPr>
              <w:t>2</w:t>
            </w:r>
            <w:r w:rsidR="00AE695C">
              <w:rPr>
                <w:rFonts w:cstheme="minorBidi"/>
                <w:noProof/>
                <w:color w:val="auto"/>
                <w:szCs w:val="22"/>
              </w:rPr>
              <w:tab/>
            </w:r>
            <w:r w:rsidR="00AE695C" w:rsidRPr="00D068A8">
              <w:rPr>
                <w:rStyle w:val="Hyperlink"/>
                <w:noProof/>
              </w:rPr>
              <w:t>Concept of Operations</w:t>
            </w:r>
            <w:r w:rsidR="00AE695C">
              <w:rPr>
                <w:noProof/>
                <w:webHidden/>
              </w:rPr>
              <w:tab/>
            </w:r>
            <w:r w:rsidR="00AE695C">
              <w:rPr>
                <w:noProof/>
                <w:webHidden/>
              </w:rPr>
              <w:fldChar w:fldCharType="begin"/>
            </w:r>
            <w:r w:rsidR="00AE695C">
              <w:rPr>
                <w:noProof/>
                <w:webHidden/>
              </w:rPr>
              <w:instrText xml:space="preserve"> PAGEREF _Toc532999987 \h </w:instrText>
            </w:r>
            <w:r w:rsidR="00AE695C">
              <w:rPr>
                <w:noProof/>
                <w:webHidden/>
              </w:rPr>
            </w:r>
            <w:r w:rsidR="00AE695C">
              <w:rPr>
                <w:noProof/>
                <w:webHidden/>
              </w:rPr>
              <w:fldChar w:fldCharType="separate"/>
            </w:r>
            <w:r w:rsidR="00AE695C">
              <w:rPr>
                <w:noProof/>
                <w:webHidden/>
              </w:rPr>
              <w:t>9</w:t>
            </w:r>
            <w:r w:rsidR="00AE695C">
              <w:rPr>
                <w:noProof/>
                <w:webHidden/>
              </w:rPr>
              <w:fldChar w:fldCharType="end"/>
            </w:r>
          </w:hyperlink>
        </w:p>
        <w:p w14:paraId="255FAA10" w14:textId="06464C0B" w:rsidR="00AE695C" w:rsidRDefault="009803D8" w:rsidP="00AE695C">
          <w:pPr>
            <w:pStyle w:val="TOC2"/>
            <w:tabs>
              <w:tab w:val="left" w:pos="880"/>
              <w:tab w:val="right" w:leader="dot" w:pos="10792"/>
            </w:tabs>
            <w:contextualSpacing/>
            <w:rPr>
              <w:rFonts w:cstheme="minorBidi"/>
              <w:noProof/>
              <w:color w:val="auto"/>
              <w:szCs w:val="22"/>
            </w:rPr>
          </w:pPr>
          <w:hyperlink w:anchor="_Toc532999988" w:history="1">
            <w:r w:rsidR="00AE695C" w:rsidRPr="00D068A8">
              <w:rPr>
                <w:rStyle w:val="Hyperlink"/>
                <w:noProof/>
              </w:rPr>
              <w:t>2.1</w:t>
            </w:r>
            <w:r w:rsidR="00AE695C">
              <w:rPr>
                <w:rFonts w:cstheme="minorBidi"/>
                <w:noProof/>
                <w:color w:val="auto"/>
                <w:szCs w:val="22"/>
              </w:rPr>
              <w:tab/>
            </w:r>
            <w:r w:rsidR="00AE695C" w:rsidRPr="00D068A8">
              <w:rPr>
                <w:rStyle w:val="Hyperlink"/>
                <w:noProof/>
              </w:rPr>
              <w:t>System Description</w:t>
            </w:r>
            <w:r w:rsidR="00AE695C">
              <w:rPr>
                <w:noProof/>
                <w:webHidden/>
              </w:rPr>
              <w:tab/>
            </w:r>
            <w:r w:rsidR="00AE695C">
              <w:rPr>
                <w:noProof/>
                <w:webHidden/>
              </w:rPr>
              <w:fldChar w:fldCharType="begin"/>
            </w:r>
            <w:r w:rsidR="00AE695C">
              <w:rPr>
                <w:noProof/>
                <w:webHidden/>
              </w:rPr>
              <w:instrText xml:space="preserve"> PAGEREF _Toc532999988 \h </w:instrText>
            </w:r>
            <w:r w:rsidR="00AE695C">
              <w:rPr>
                <w:noProof/>
                <w:webHidden/>
              </w:rPr>
            </w:r>
            <w:r w:rsidR="00AE695C">
              <w:rPr>
                <w:noProof/>
                <w:webHidden/>
              </w:rPr>
              <w:fldChar w:fldCharType="separate"/>
            </w:r>
            <w:r w:rsidR="00AE695C">
              <w:rPr>
                <w:noProof/>
                <w:webHidden/>
              </w:rPr>
              <w:t>9</w:t>
            </w:r>
            <w:r w:rsidR="00AE695C">
              <w:rPr>
                <w:noProof/>
                <w:webHidden/>
              </w:rPr>
              <w:fldChar w:fldCharType="end"/>
            </w:r>
          </w:hyperlink>
        </w:p>
        <w:p w14:paraId="620BE447" w14:textId="380A693A" w:rsidR="00AE695C" w:rsidRDefault="009803D8" w:rsidP="00AE695C">
          <w:pPr>
            <w:pStyle w:val="TOC2"/>
            <w:tabs>
              <w:tab w:val="left" w:pos="880"/>
              <w:tab w:val="right" w:leader="dot" w:pos="10792"/>
            </w:tabs>
            <w:contextualSpacing/>
            <w:rPr>
              <w:rFonts w:cstheme="minorBidi"/>
              <w:noProof/>
              <w:color w:val="auto"/>
              <w:szCs w:val="22"/>
            </w:rPr>
          </w:pPr>
          <w:hyperlink w:anchor="_Toc532999989" w:history="1">
            <w:r w:rsidR="00AE695C" w:rsidRPr="00D068A8">
              <w:rPr>
                <w:rStyle w:val="Hyperlink"/>
                <w:noProof/>
              </w:rPr>
              <w:t>2.2</w:t>
            </w:r>
            <w:r w:rsidR="00AE695C">
              <w:rPr>
                <w:rFonts w:cstheme="minorBidi"/>
                <w:noProof/>
                <w:color w:val="auto"/>
                <w:szCs w:val="22"/>
              </w:rPr>
              <w:tab/>
            </w:r>
            <w:r w:rsidR="00AE695C" w:rsidRPr="00D068A8">
              <w:rPr>
                <w:rStyle w:val="Hyperlink"/>
                <w:noProof/>
              </w:rPr>
              <w:t>Line of Succession</w:t>
            </w:r>
            <w:r w:rsidR="00AE695C">
              <w:rPr>
                <w:noProof/>
                <w:webHidden/>
              </w:rPr>
              <w:tab/>
            </w:r>
            <w:r w:rsidR="00AE695C">
              <w:rPr>
                <w:noProof/>
                <w:webHidden/>
              </w:rPr>
              <w:fldChar w:fldCharType="begin"/>
            </w:r>
            <w:r w:rsidR="00AE695C">
              <w:rPr>
                <w:noProof/>
                <w:webHidden/>
              </w:rPr>
              <w:instrText xml:space="preserve"> PAGEREF _Toc532999989 \h </w:instrText>
            </w:r>
            <w:r w:rsidR="00AE695C">
              <w:rPr>
                <w:noProof/>
                <w:webHidden/>
              </w:rPr>
            </w:r>
            <w:r w:rsidR="00AE695C">
              <w:rPr>
                <w:noProof/>
                <w:webHidden/>
              </w:rPr>
              <w:fldChar w:fldCharType="separate"/>
            </w:r>
            <w:r w:rsidR="00AE695C">
              <w:rPr>
                <w:noProof/>
                <w:webHidden/>
              </w:rPr>
              <w:t>9</w:t>
            </w:r>
            <w:r w:rsidR="00AE695C">
              <w:rPr>
                <w:noProof/>
                <w:webHidden/>
              </w:rPr>
              <w:fldChar w:fldCharType="end"/>
            </w:r>
          </w:hyperlink>
        </w:p>
        <w:p w14:paraId="7D416808" w14:textId="41370212" w:rsidR="00AE695C" w:rsidRDefault="009803D8" w:rsidP="00AE695C">
          <w:pPr>
            <w:pStyle w:val="TOC2"/>
            <w:tabs>
              <w:tab w:val="left" w:pos="880"/>
              <w:tab w:val="right" w:leader="dot" w:pos="10792"/>
            </w:tabs>
            <w:contextualSpacing/>
            <w:rPr>
              <w:rFonts w:cstheme="minorBidi"/>
              <w:noProof/>
              <w:color w:val="auto"/>
              <w:szCs w:val="22"/>
            </w:rPr>
          </w:pPr>
          <w:hyperlink w:anchor="_Toc532999990" w:history="1">
            <w:r w:rsidR="00AE695C" w:rsidRPr="00D068A8">
              <w:rPr>
                <w:rStyle w:val="Hyperlink"/>
                <w:noProof/>
              </w:rPr>
              <w:t>2.3</w:t>
            </w:r>
            <w:r w:rsidR="00AE695C">
              <w:rPr>
                <w:rFonts w:cstheme="minorBidi"/>
                <w:noProof/>
                <w:color w:val="auto"/>
                <w:szCs w:val="22"/>
              </w:rPr>
              <w:tab/>
            </w:r>
            <w:r w:rsidR="00AE695C" w:rsidRPr="00D068A8">
              <w:rPr>
                <w:rStyle w:val="Hyperlink"/>
                <w:noProof/>
              </w:rPr>
              <w:t>Contact List</w:t>
            </w:r>
            <w:r w:rsidR="00AE695C">
              <w:rPr>
                <w:noProof/>
                <w:webHidden/>
              </w:rPr>
              <w:tab/>
            </w:r>
            <w:r w:rsidR="00AE695C">
              <w:rPr>
                <w:noProof/>
                <w:webHidden/>
              </w:rPr>
              <w:fldChar w:fldCharType="begin"/>
            </w:r>
            <w:r w:rsidR="00AE695C">
              <w:rPr>
                <w:noProof/>
                <w:webHidden/>
              </w:rPr>
              <w:instrText xml:space="preserve"> PAGEREF _Toc532999990 \h </w:instrText>
            </w:r>
            <w:r w:rsidR="00AE695C">
              <w:rPr>
                <w:noProof/>
                <w:webHidden/>
              </w:rPr>
            </w:r>
            <w:r w:rsidR="00AE695C">
              <w:rPr>
                <w:noProof/>
                <w:webHidden/>
              </w:rPr>
              <w:fldChar w:fldCharType="separate"/>
            </w:r>
            <w:r w:rsidR="00AE695C">
              <w:rPr>
                <w:noProof/>
                <w:webHidden/>
              </w:rPr>
              <w:t>9</w:t>
            </w:r>
            <w:r w:rsidR="00AE695C">
              <w:rPr>
                <w:noProof/>
                <w:webHidden/>
              </w:rPr>
              <w:fldChar w:fldCharType="end"/>
            </w:r>
          </w:hyperlink>
        </w:p>
        <w:p w14:paraId="5140FEDB" w14:textId="23063944" w:rsidR="00AE695C" w:rsidRDefault="009803D8" w:rsidP="00AE695C">
          <w:pPr>
            <w:pStyle w:val="TOC2"/>
            <w:tabs>
              <w:tab w:val="left" w:pos="880"/>
              <w:tab w:val="right" w:leader="dot" w:pos="10792"/>
            </w:tabs>
            <w:contextualSpacing/>
            <w:rPr>
              <w:rFonts w:cstheme="minorBidi"/>
              <w:noProof/>
              <w:color w:val="auto"/>
              <w:szCs w:val="22"/>
            </w:rPr>
          </w:pPr>
          <w:hyperlink w:anchor="_Toc532999991" w:history="1">
            <w:r w:rsidR="00AE695C" w:rsidRPr="00D068A8">
              <w:rPr>
                <w:rStyle w:val="Hyperlink"/>
                <w:noProof/>
              </w:rPr>
              <w:t>2.4</w:t>
            </w:r>
            <w:r w:rsidR="00AE695C">
              <w:rPr>
                <w:rFonts w:cstheme="minorBidi"/>
                <w:noProof/>
                <w:color w:val="auto"/>
                <w:szCs w:val="22"/>
              </w:rPr>
              <w:tab/>
            </w:r>
            <w:r w:rsidR="00AE695C" w:rsidRPr="00D068A8">
              <w:rPr>
                <w:rStyle w:val="Hyperlink"/>
                <w:noProof/>
              </w:rPr>
              <w:t>Responsibilities</w:t>
            </w:r>
            <w:r w:rsidR="00AE695C">
              <w:rPr>
                <w:noProof/>
                <w:webHidden/>
              </w:rPr>
              <w:tab/>
            </w:r>
            <w:r w:rsidR="00AE695C">
              <w:rPr>
                <w:noProof/>
                <w:webHidden/>
              </w:rPr>
              <w:fldChar w:fldCharType="begin"/>
            </w:r>
            <w:r w:rsidR="00AE695C">
              <w:rPr>
                <w:noProof/>
                <w:webHidden/>
              </w:rPr>
              <w:instrText xml:space="preserve"> PAGEREF _Toc532999991 \h </w:instrText>
            </w:r>
            <w:r w:rsidR="00AE695C">
              <w:rPr>
                <w:noProof/>
                <w:webHidden/>
              </w:rPr>
            </w:r>
            <w:r w:rsidR="00AE695C">
              <w:rPr>
                <w:noProof/>
                <w:webHidden/>
              </w:rPr>
              <w:fldChar w:fldCharType="separate"/>
            </w:r>
            <w:r w:rsidR="00AE695C">
              <w:rPr>
                <w:noProof/>
                <w:webHidden/>
              </w:rPr>
              <w:t>9</w:t>
            </w:r>
            <w:r w:rsidR="00AE695C">
              <w:rPr>
                <w:noProof/>
                <w:webHidden/>
              </w:rPr>
              <w:fldChar w:fldCharType="end"/>
            </w:r>
          </w:hyperlink>
        </w:p>
        <w:p w14:paraId="457DEC74" w14:textId="335ADCE4" w:rsidR="00AE695C" w:rsidRDefault="009803D8" w:rsidP="00AE695C">
          <w:pPr>
            <w:pStyle w:val="TOC3"/>
            <w:tabs>
              <w:tab w:val="left" w:pos="1320"/>
              <w:tab w:val="right" w:leader="dot" w:pos="10792"/>
            </w:tabs>
            <w:contextualSpacing/>
            <w:rPr>
              <w:rFonts w:cstheme="minorBidi"/>
              <w:noProof/>
              <w:color w:val="auto"/>
              <w:szCs w:val="22"/>
            </w:rPr>
          </w:pPr>
          <w:hyperlink w:anchor="_Toc532999992" w:history="1">
            <w:r w:rsidR="00AE695C" w:rsidRPr="00D068A8">
              <w:rPr>
                <w:rStyle w:val="Hyperlink"/>
                <w:noProof/>
              </w:rPr>
              <w:t>2.4.1</w:t>
            </w:r>
            <w:r w:rsidR="00AE695C">
              <w:rPr>
                <w:rFonts w:cstheme="minorBidi"/>
                <w:noProof/>
                <w:color w:val="auto"/>
                <w:szCs w:val="22"/>
              </w:rPr>
              <w:tab/>
            </w:r>
            <w:r w:rsidR="00737C2B">
              <w:rPr>
                <w:rStyle w:val="Hyperlink"/>
                <w:noProof/>
              </w:rPr>
              <w:t>[IC Acronym]</w:t>
            </w:r>
            <w:r w:rsidR="00AE695C" w:rsidRPr="00D068A8">
              <w:rPr>
                <w:rStyle w:val="Hyperlink"/>
                <w:noProof/>
              </w:rPr>
              <w:t xml:space="preserve"> Restoration/Operations Team</w:t>
            </w:r>
            <w:r w:rsidR="00AE695C">
              <w:rPr>
                <w:noProof/>
                <w:webHidden/>
              </w:rPr>
              <w:tab/>
            </w:r>
            <w:r w:rsidR="00AE695C">
              <w:rPr>
                <w:noProof/>
                <w:webHidden/>
              </w:rPr>
              <w:fldChar w:fldCharType="begin"/>
            </w:r>
            <w:r w:rsidR="00AE695C">
              <w:rPr>
                <w:noProof/>
                <w:webHidden/>
              </w:rPr>
              <w:instrText xml:space="preserve"> PAGEREF _Toc532999992 \h </w:instrText>
            </w:r>
            <w:r w:rsidR="00AE695C">
              <w:rPr>
                <w:noProof/>
                <w:webHidden/>
              </w:rPr>
            </w:r>
            <w:r w:rsidR="00AE695C">
              <w:rPr>
                <w:noProof/>
                <w:webHidden/>
              </w:rPr>
              <w:fldChar w:fldCharType="separate"/>
            </w:r>
            <w:r w:rsidR="00AE695C">
              <w:rPr>
                <w:noProof/>
                <w:webHidden/>
              </w:rPr>
              <w:t>9</w:t>
            </w:r>
            <w:r w:rsidR="00AE695C">
              <w:rPr>
                <w:noProof/>
                <w:webHidden/>
              </w:rPr>
              <w:fldChar w:fldCharType="end"/>
            </w:r>
          </w:hyperlink>
        </w:p>
        <w:p w14:paraId="0AE4F044" w14:textId="294917E7" w:rsidR="00AE695C" w:rsidRDefault="009803D8" w:rsidP="00AE695C">
          <w:pPr>
            <w:pStyle w:val="TOC3"/>
            <w:tabs>
              <w:tab w:val="left" w:pos="1320"/>
              <w:tab w:val="right" w:leader="dot" w:pos="10792"/>
            </w:tabs>
            <w:contextualSpacing/>
            <w:rPr>
              <w:rFonts w:cstheme="minorBidi"/>
              <w:noProof/>
              <w:color w:val="auto"/>
              <w:szCs w:val="22"/>
            </w:rPr>
          </w:pPr>
          <w:hyperlink w:anchor="_Toc532999993" w:history="1">
            <w:r w:rsidR="00AE695C" w:rsidRPr="00D068A8">
              <w:rPr>
                <w:rStyle w:val="Hyperlink"/>
                <w:noProof/>
              </w:rPr>
              <w:t>2.4.2</w:t>
            </w:r>
            <w:r w:rsidR="00AE695C">
              <w:rPr>
                <w:rFonts w:cstheme="minorBidi"/>
                <w:noProof/>
                <w:color w:val="auto"/>
                <w:szCs w:val="22"/>
              </w:rPr>
              <w:tab/>
            </w:r>
            <w:r w:rsidR="00737C2B">
              <w:rPr>
                <w:rStyle w:val="Hyperlink"/>
                <w:noProof/>
              </w:rPr>
              <w:t>[IC Acronym]</w:t>
            </w:r>
            <w:r w:rsidR="00AE695C" w:rsidRPr="00D068A8">
              <w:rPr>
                <w:rStyle w:val="Hyperlink"/>
                <w:noProof/>
              </w:rPr>
              <w:t xml:space="preserve"> User Liaison Support Team</w:t>
            </w:r>
            <w:r w:rsidR="00AE695C">
              <w:rPr>
                <w:noProof/>
                <w:webHidden/>
              </w:rPr>
              <w:tab/>
            </w:r>
            <w:r w:rsidR="00AE695C">
              <w:rPr>
                <w:noProof/>
                <w:webHidden/>
              </w:rPr>
              <w:fldChar w:fldCharType="begin"/>
            </w:r>
            <w:r w:rsidR="00AE695C">
              <w:rPr>
                <w:noProof/>
                <w:webHidden/>
              </w:rPr>
              <w:instrText xml:space="preserve"> PAGEREF _Toc532999993 \h </w:instrText>
            </w:r>
            <w:r w:rsidR="00AE695C">
              <w:rPr>
                <w:noProof/>
                <w:webHidden/>
              </w:rPr>
            </w:r>
            <w:r w:rsidR="00AE695C">
              <w:rPr>
                <w:noProof/>
                <w:webHidden/>
              </w:rPr>
              <w:fldChar w:fldCharType="separate"/>
            </w:r>
            <w:r w:rsidR="00AE695C">
              <w:rPr>
                <w:noProof/>
                <w:webHidden/>
              </w:rPr>
              <w:t>10</w:t>
            </w:r>
            <w:r w:rsidR="00AE695C">
              <w:rPr>
                <w:noProof/>
                <w:webHidden/>
              </w:rPr>
              <w:fldChar w:fldCharType="end"/>
            </w:r>
          </w:hyperlink>
        </w:p>
        <w:p w14:paraId="0BE2172E" w14:textId="0DDDEBC4" w:rsidR="00AE695C" w:rsidRDefault="009803D8" w:rsidP="00AE695C">
          <w:pPr>
            <w:pStyle w:val="TOC3"/>
            <w:tabs>
              <w:tab w:val="left" w:pos="1320"/>
              <w:tab w:val="right" w:leader="dot" w:pos="10792"/>
            </w:tabs>
            <w:contextualSpacing/>
            <w:rPr>
              <w:rFonts w:cstheme="minorBidi"/>
              <w:noProof/>
              <w:color w:val="auto"/>
              <w:szCs w:val="22"/>
            </w:rPr>
          </w:pPr>
          <w:hyperlink w:anchor="_Toc532999994" w:history="1">
            <w:r w:rsidR="00AE695C" w:rsidRPr="00D068A8">
              <w:rPr>
                <w:rStyle w:val="Hyperlink"/>
                <w:noProof/>
              </w:rPr>
              <w:t>2.4.3</w:t>
            </w:r>
            <w:r w:rsidR="00AE695C">
              <w:rPr>
                <w:rFonts w:cstheme="minorBidi"/>
                <w:noProof/>
                <w:color w:val="auto"/>
                <w:szCs w:val="22"/>
              </w:rPr>
              <w:tab/>
            </w:r>
            <w:r w:rsidR="00737C2B">
              <w:rPr>
                <w:rStyle w:val="Hyperlink"/>
                <w:noProof/>
              </w:rPr>
              <w:t>[IC Acronym]</w:t>
            </w:r>
            <w:r w:rsidR="00AE695C" w:rsidRPr="00D068A8">
              <w:rPr>
                <w:rStyle w:val="Hyperlink"/>
                <w:noProof/>
              </w:rPr>
              <w:t xml:space="preserve"> Salvage/Reclamation Team</w:t>
            </w:r>
            <w:r w:rsidR="00AE695C">
              <w:rPr>
                <w:noProof/>
                <w:webHidden/>
              </w:rPr>
              <w:tab/>
            </w:r>
            <w:r w:rsidR="00AE695C">
              <w:rPr>
                <w:noProof/>
                <w:webHidden/>
              </w:rPr>
              <w:fldChar w:fldCharType="begin"/>
            </w:r>
            <w:r w:rsidR="00AE695C">
              <w:rPr>
                <w:noProof/>
                <w:webHidden/>
              </w:rPr>
              <w:instrText xml:space="preserve"> PAGEREF _Toc532999994 \h </w:instrText>
            </w:r>
            <w:r w:rsidR="00AE695C">
              <w:rPr>
                <w:noProof/>
                <w:webHidden/>
              </w:rPr>
            </w:r>
            <w:r w:rsidR="00AE695C">
              <w:rPr>
                <w:noProof/>
                <w:webHidden/>
              </w:rPr>
              <w:fldChar w:fldCharType="separate"/>
            </w:r>
            <w:r w:rsidR="00AE695C">
              <w:rPr>
                <w:noProof/>
                <w:webHidden/>
              </w:rPr>
              <w:t>11</w:t>
            </w:r>
            <w:r w:rsidR="00AE695C">
              <w:rPr>
                <w:noProof/>
                <w:webHidden/>
              </w:rPr>
              <w:fldChar w:fldCharType="end"/>
            </w:r>
          </w:hyperlink>
        </w:p>
        <w:p w14:paraId="7B9FF535" w14:textId="7190ABF2" w:rsidR="00AE695C" w:rsidRDefault="009803D8" w:rsidP="00AE695C">
          <w:pPr>
            <w:pStyle w:val="TOC2"/>
            <w:tabs>
              <w:tab w:val="left" w:pos="880"/>
              <w:tab w:val="right" w:leader="dot" w:pos="10792"/>
            </w:tabs>
            <w:contextualSpacing/>
            <w:rPr>
              <w:rFonts w:cstheme="minorBidi"/>
              <w:noProof/>
              <w:color w:val="auto"/>
              <w:szCs w:val="22"/>
            </w:rPr>
          </w:pPr>
          <w:hyperlink w:anchor="_Toc532999995" w:history="1">
            <w:r w:rsidR="00AE695C" w:rsidRPr="00D068A8">
              <w:rPr>
                <w:rStyle w:val="Hyperlink"/>
                <w:rFonts w:eastAsia="SimSun"/>
                <w:noProof/>
              </w:rPr>
              <w:t>2.5</w:t>
            </w:r>
            <w:r w:rsidR="00AE695C">
              <w:rPr>
                <w:rFonts w:cstheme="minorBidi"/>
                <w:noProof/>
                <w:color w:val="auto"/>
                <w:szCs w:val="22"/>
              </w:rPr>
              <w:tab/>
            </w:r>
            <w:r w:rsidR="00AE695C" w:rsidRPr="00D068A8">
              <w:rPr>
                <w:rStyle w:val="Hyperlink"/>
                <w:rFonts w:eastAsia="SimSun"/>
                <w:noProof/>
              </w:rPr>
              <w:t>Plan Testing, Training, &amp; Exercises (TT&amp;E)</w:t>
            </w:r>
            <w:r w:rsidR="00AE695C">
              <w:rPr>
                <w:noProof/>
                <w:webHidden/>
              </w:rPr>
              <w:tab/>
            </w:r>
            <w:r w:rsidR="00AE695C">
              <w:rPr>
                <w:noProof/>
                <w:webHidden/>
              </w:rPr>
              <w:fldChar w:fldCharType="begin"/>
            </w:r>
            <w:r w:rsidR="00AE695C">
              <w:rPr>
                <w:noProof/>
                <w:webHidden/>
              </w:rPr>
              <w:instrText xml:space="preserve"> PAGEREF _Toc532999995 \h </w:instrText>
            </w:r>
            <w:r w:rsidR="00AE695C">
              <w:rPr>
                <w:noProof/>
                <w:webHidden/>
              </w:rPr>
            </w:r>
            <w:r w:rsidR="00AE695C">
              <w:rPr>
                <w:noProof/>
                <w:webHidden/>
              </w:rPr>
              <w:fldChar w:fldCharType="separate"/>
            </w:r>
            <w:r w:rsidR="00AE695C">
              <w:rPr>
                <w:noProof/>
                <w:webHidden/>
              </w:rPr>
              <w:t>11</w:t>
            </w:r>
            <w:r w:rsidR="00AE695C">
              <w:rPr>
                <w:noProof/>
                <w:webHidden/>
              </w:rPr>
              <w:fldChar w:fldCharType="end"/>
            </w:r>
          </w:hyperlink>
        </w:p>
        <w:p w14:paraId="428EE69E" w14:textId="053B7288" w:rsidR="00AE695C" w:rsidRDefault="009803D8" w:rsidP="00AE695C">
          <w:pPr>
            <w:pStyle w:val="TOC2"/>
            <w:tabs>
              <w:tab w:val="left" w:pos="880"/>
              <w:tab w:val="right" w:leader="dot" w:pos="10792"/>
            </w:tabs>
            <w:contextualSpacing/>
            <w:rPr>
              <w:rFonts w:cstheme="minorBidi"/>
              <w:noProof/>
              <w:color w:val="auto"/>
              <w:szCs w:val="22"/>
            </w:rPr>
          </w:pPr>
          <w:hyperlink w:anchor="_Toc532999996" w:history="1">
            <w:r w:rsidR="00AE695C" w:rsidRPr="00D068A8">
              <w:rPr>
                <w:rStyle w:val="Hyperlink"/>
                <w:rFonts w:eastAsia="SimSun"/>
                <w:noProof/>
              </w:rPr>
              <w:t>2.6</w:t>
            </w:r>
            <w:r w:rsidR="00AE695C">
              <w:rPr>
                <w:rFonts w:cstheme="minorBidi"/>
                <w:noProof/>
                <w:color w:val="auto"/>
                <w:szCs w:val="22"/>
              </w:rPr>
              <w:tab/>
            </w:r>
            <w:r w:rsidR="00AE695C" w:rsidRPr="00D068A8">
              <w:rPr>
                <w:rStyle w:val="Hyperlink"/>
                <w:rFonts w:eastAsia="SimSun"/>
                <w:noProof/>
              </w:rPr>
              <w:t>Testing</w:t>
            </w:r>
            <w:r w:rsidR="00AE695C">
              <w:rPr>
                <w:noProof/>
                <w:webHidden/>
              </w:rPr>
              <w:tab/>
            </w:r>
            <w:r w:rsidR="00AE695C">
              <w:rPr>
                <w:noProof/>
                <w:webHidden/>
              </w:rPr>
              <w:fldChar w:fldCharType="begin"/>
            </w:r>
            <w:r w:rsidR="00AE695C">
              <w:rPr>
                <w:noProof/>
                <w:webHidden/>
              </w:rPr>
              <w:instrText xml:space="preserve"> PAGEREF _Toc532999996 \h </w:instrText>
            </w:r>
            <w:r w:rsidR="00AE695C">
              <w:rPr>
                <w:noProof/>
                <w:webHidden/>
              </w:rPr>
            </w:r>
            <w:r w:rsidR="00AE695C">
              <w:rPr>
                <w:noProof/>
                <w:webHidden/>
              </w:rPr>
              <w:fldChar w:fldCharType="separate"/>
            </w:r>
            <w:r w:rsidR="00AE695C">
              <w:rPr>
                <w:noProof/>
                <w:webHidden/>
              </w:rPr>
              <w:t>11</w:t>
            </w:r>
            <w:r w:rsidR="00AE695C">
              <w:rPr>
                <w:noProof/>
                <w:webHidden/>
              </w:rPr>
              <w:fldChar w:fldCharType="end"/>
            </w:r>
          </w:hyperlink>
        </w:p>
        <w:p w14:paraId="7F3218AE" w14:textId="72D682C9" w:rsidR="00AE695C" w:rsidRDefault="009803D8" w:rsidP="00AE695C">
          <w:pPr>
            <w:pStyle w:val="TOC3"/>
            <w:tabs>
              <w:tab w:val="left" w:pos="1320"/>
              <w:tab w:val="right" w:leader="dot" w:pos="10792"/>
            </w:tabs>
            <w:contextualSpacing/>
            <w:rPr>
              <w:rFonts w:cstheme="minorBidi"/>
              <w:noProof/>
              <w:color w:val="auto"/>
              <w:szCs w:val="22"/>
            </w:rPr>
          </w:pPr>
          <w:hyperlink w:anchor="_Toc532999997" w:history="1">
            <w:r w:rsidR="00AE695C" w:rsidRPr="00D068A8">
              <w:rPr>
                <w:rStyle w:val="Hyperlink"/>
                <w:noProof/>
              </w:rPr>
              <w:t>2.6.1</w:t>
            </w:r>
            <w:r w:rsidR="00AE695C">
              <w:rPr>
                <w:rFonts w:cstheme="minorBidi"/>
                <w:noProof/>
                <w:color w:val="auto"/>
                <w:szCs w:val="22"/>
              </w:rPr>
              <w:tab/>
            </w:r>
            <w:r w:rsidR="00AE695C" w:rsidRPr="00D068A8">
              <w:rPr>
                <w:rStyle w:val="Hyperlink"/>
                <w:noProof/>
              </w:rPr>
              <w:t>Training</w:t>
            </w:r>
            <w:r w:rsidR="00AE695C">
              <w:rPr>
                <w:noProof/>
                <w:webHidden/>
              </w:rPr>
              <w:tab/>
            </w:r>
            <w:r w:rsidR="00AE695C">
              <w:rPr>
                <w:noProof/>
                <w:webHidden/>
              </w:rPr>
              <w:fldChar w:fldCharType="begin"/>
            </w:r>
            <w:r w:rsidR="00AE695C">
              <w:rPr>
                <w:noProof/>
                <w:webHidden/>
              </w:rPr>
              <w:instrText xml:space="preserve"> PAGEREF _Toc532999997 \h </w:instrText>
            </w:r>
            <w:r w:rsidR="00AE695C">
              <w:rPr>
                <w:noProof/>
                <w:webHidden/>
              </w:rPr>
            </w:r>
            <w:r w:rsidR="00AE695C">
              <w:rPr>
                <w:noProof/>
                <w:webHidden/>
              </w:rPr>
              <w:fldChar w:fldCharType="separate"/>
            </w:r>
            <w:r w:rsidR="00AE695C">
              <w:rPr>
                <w:noProof/>
                <w:webHidden/>
              </w:rPr>
              <w:t>11</w:t>
            </w:r>
            <w:r w:rsidR="00AE695C">
              <w:rPr>
                <w:noProof/>
                <w:webHidden/>
              </w:rPr>
              <w:fldChar w:fldCharType="end"/>
            </w:r>
          </w:hyperlink>
        </w:p>
        <w:p w14:paraId="3FE9D0E2" w14:textId="4920950F" w:rsidR="00AE695C" w:rsidRDefault="009803D8" w:rsidP="00AE695C">
          <w:pPr>
            <w:pStyle w:val="TOC3"/>
            <w:tabs>
              <w:tab w:val="left" w:pos="1320"/>
              <w:tab w:val="right" w:leader="dot" w:pos="10792"/>
            </w:tabs>
            <w:contextualSpacing/>
            <w:rPr>
              <w:rFonts w:cstheme="minorBidi"/>
              <w:noProof/>
              <w:color w:val="auto"/>
              <w:szCs w:val="22"/>
            </w:rPr>
          </w:pPr>
          <w:hyperlink w:anchor="_Toc532999998" w:history="1">
            <w:r w:rsidR="00AE695C" w:rsidRPr="00D068A8">
              <w:rPr>
                <w:rStyle w:val="Hyperlink"/>
                <w:noProof/>
              </w:rPr>
              <w:t>2.6.2</w:t>
            </w:r>
            <w:r w:rsidR="00AE695C">
              <w:rPr>
                <w:rFonts w:cstheme="minorBidi"/>
                <w:noProof/>
                <w:color w:val="auto"/>
                <w:szCs w:val="22"/>
              </w:rPr>
              <w:tab/>
            </w:r>
            <w:r w:rsidR="00AE695C" w:rsidRPr="00D068A8">
              <w:rPr>
                <w:rStyle w:val="Hyperlink"/>
                <w:noProof/>
              </w:rPr>
              <w:t>Exercises</w:t>
            </w:r>
            <w:r w:rsidR="00AE695C">
              <w:rPr>
                <w:noProof/>
                <w:webHidden/>
              </w:rPr>
              <w:tab/>
            </w:r>
            <w:r w:rsidR="00AE695C">
              <w:rPr>
                <w:noProof/>
                <w:webHidden/>
              </w:rPr>
              <w:fldChar w:fldCharType="begin"/>
            </w:r>
            <w:r w:rsidR="00AE695C">
              <w:rPr>
                <w:noProof/>
                <w:webHidden/>
              </w:rPr>
              <w:instrText xml:space="preserve"> PAGEREF _Toc532999998 \h </w:instrText>
            </w:r>
            <w:r w:rsidR="00AE695C">
              <w:rPr>
                <w:noProof/>
                <w:webHidden/>
              </w:rPr>
            </w:r>
            <w:r w:rsidR="00AE695C">
              <w:rPr>
                <w:noProof/>
                <w:webHidden/>
              </w:rPr>
              <w:fldChar w:fldCharType="separate"/>
            </w:r>
            <w:r w:rsidR="00AE695C">
              <w:rPr>
                <w:noProof/>
                <w:webHidden/>
              </w:rPr>
              <w:t>12</w:t>
            </w:r>
            <w:r w:rsidR="00AE695C">
              <w:rPr>
                <w:noProof/>
                <w:webHidden/>
              </w:rPr>
              <w:fldChar w:fldCharType="end"/>
            </w:r>
          </w:hyperlink>
        </w:p>
        <w:p w14:paraId="07FF49BE" w14:textId="3518B6B8" w:rsidR="00AE695C" w:rsidRDefault="009803D8" w:rsidP="00AE695C">
          <w:pPr>
            <w:pStyle w:val="TOC1"/>
            <w:tabs>
              <w:tab w:val="left" w:pos="480"/>
              <w:tab w:val="right" w:leader="dot" w:pos="10792"/>
            </w:tabs>
            <w:contextualSpacing/>
            <w:rPr>
              <w:rFonts w:cstheme="minorBidi"/>
              <w:noProof/>
              <w:color w:val="auto"/>
              <w:szCs w:val="22"/>
            </w:rPr>
          </w:pPr>
          <w:hyperlink w:anchor="_Toc532999999" w:history="1">
            <w:r w:rsidR="00AE695C" w:rsidRPr="00D068A8">
              <w:rPr>
                <w:rStyle w:val="Hyperlink"/>
                <w:rFonts w:eastAsia="Times New Roman"/>
                <w:noProof/>
              </w:rPr>
              <w:t>3</w:t>
            </w:r>
            <w:r w:rsidR="00AE695C">
              <w:rPr>
                <w:rFonts w:cstheme="minorBidi"/>
                <w:noProof/>
                <w:color w:val="auto"/>
                <w:szCs w:val="22"/>
              </w:rPr>
              <w:tab/>
            </w:r>
            <w:r w:rsidR="00AE695C" w:rsidRPr="00D068A8">
              <w:rPr>
                <w:rStyle w:val="Hyperlink"/>
                <w:rFonts w:eastAsia="Times New Roman"/>
                <w:noProof/>
              </w:rPr>
              <w:t>Notification &amp; Activation Phase</w:t>
            </w:r>
            <w:r w:rsidR="00AE695C">
              <w:rPr>
                <w:noProof/>
                <w:webHidden/>
              </w:rPr>
              <w:tab/>
            </w:r>
            <w:r w:rsidR="00AE695C">
              <w:rPr>
                <w:noProof/>
                <w:webHidden/>
              </w:rPr>
              <w:fldChar w:fldCharType="begin"/>
            </w:r>
            <w:r w:rsidR="00AE695C">
              <w:rPr>
                <w:noProof/>
                <w:webHidden/>
              </w:rPr>
              <w:instrText xml:space="preserve"> PAGEREF _Toc532999999 \h </w:instrText>
            </w:r>
            <w:r w:rsidR="00AE695C">
              <w:rPr>
                <w:noProof/>
                <w:webHidden/>
              </w:rPr>
            </w:r>
            <w:r w:rsidR="00AE695C">
              <w:rPr>
                <w:noProof/>
                <w:webHidden/>
              </w:rPr>
              <w:fldChar w:fldCharType="separate"/>
            </w:r>
            <w:r w:rsidR="00AE695C">
              <w:rPr>
                <w:noProof/>
                <w:webHidden/>
              </w:rPr>
              <w:t>13</w:t>
            </w:r>
            <w:r w:rsidR="00AE695C">
              <w:rPr>
                <w:noProof/>
                <w:webHidden/>
              </w:rPr>
              <w:fldChar w:fldCharType="end"/>
            </w:r>
          </w:hyperlink>
        </w:p>
        <w:p w14:paraId="67BCB71E" w14:textId="6FF5A262" w:rsidR="00AE695C" w:rsidRDefault="009803D8" w:rsidP="00AE695C">
          <w:pPr>
            <w:pStyle w:val="TOC1"/>
            <w:tabs>
              <w:tab w:val="left" w:pos="480"/>
              <w:tab w:val="right" w:leader="dot" w:pos="10792"/>
            </w:tabs>
            <w:contextualSpacing/>
            <w:rPr>
              <w:rFonts w:cstheme="minorBidi"/>
              <w:noProof/>
              <w:color w:val="auto"/>
              <w:szCs w:val="22"/>
            </w:rPr>
          </w:pPr>
          <w:hyperlink w:anchor="_Toc533000000" w:history="1">
            <w:r w:rsidR="00AE695C" w:rsidRPr="00D068A8">
              <w:rPr>
                <w:rStyle w:val="Hyperlink"/>
                <w:rFonts w:eastAsia="Times New Roman"/>
                <w:noProof/>
              </w:rPr>
              <w:t>4</w:t>
            </w:r>
            <w:r w:rsidR="00AE695C">
              <w:rPr>
                <w:rFonts w:cstheme="minorBidi"/>
                <w:noProof/>
                <w:color w:val="auto"/>
                <w:szCs w:val="22"/>
              </w:rPr>
              <w:tab/>
            </w:r>
            <w:r w:rsidR="00AE695C" w:rsidRPr="00D068A8">
              <w:rPr>
                <w:rStyle w:val="Hyperlink"/>
                <w:rFonts w:eastAsia="Times New Roman"/>
                <w:noProof/>
              </w:rPr>
              <w:t>Recovery Operations</w:t>
            </w:r>
            <w:r w:rsidR="00AE695C">
              <w:rPr>
                <w:noProof/>
                <w:webHidden/>
              </w:rPr>
              <w:tab/>
            </w:r>
            <w:r w:rsidR="00AE695C">
              <w:rPr>
                <w:noProof/>
                <w:webHidden/>
              </w:rPr>
              <w:fldChar w:fldCharType="begin"/>
            </w:r>
            <w:r w:rsidR="00AE695C">
              <w:rPr>
                <w:noProof/>
                <w:webHidden/>
              </w:rPr>
              <w:instrText xml:space="preserve"> PAGEREF _Toc533000000 \h </w:instrText>
            </w:r>
            <w:r w:rsidR="00AE695C">
              <w:rPr>
                <w:noProof/>
                <w:webHidden/>
              </w:rPr>
            </w:r>
            <w:r w:rsidR="00AE695C">
              <w:rPr>
                <w:noProof/>
                <w:webHidden/>
              </w:rPr>
              <w:fldChar w:fldCharType="separate"/>
            </w:r>
            <w:r w:rsidR="00AE695C">
              <w:rPr>
                <w:noProof/>
                <w:webHidden/>
              </w:rPr>
              <w:t>13</w:t>
            </w:r>
            <w:r w:rsidR="00AE695C">
              <w:rPr>
                <w:noProof/>
                <w:webHidden/>
              </w:rPr>
              <w:fldChar w:fldCharType="end"/>
            </w:r>
          </w:hyperlink>
        </w:p>
        <w:p w14:paraId="4DC9E379" w14:textId="0415FB8E" w:rsidR="00AE695C" w:rsidRDefault="009803D8" w:rsidP="00AE695C">
          <w:pPr>
            <w:pStyle w:val="TOC2"/>
            <w:tabs>
              <w:tab w:val="left" w:pos="880"/>
              <w:tab w:val="right" w:leader="dot" w:pos="10792"/>
            </w:tabs>
            <w:contextualSpacing/>
            <w:rPr>
              <w:rFonts w:cstheme="minorBidi"/>
              <w:noProof/>
              <w:color w:val="auto"/>
              <w:szCs w:val="22"/>
            </w:rPr>
          </w:pPr>
          <w:hyperlink w:anchor="_Toc533000001" w:history="1">
            <w:r w:rsidR="00AE695C" w:rsidRPr="00D068A8">
              <w:rPr>
                <w:rStyle w:val="Hyperlink"/>
                <w:rFonts w:eastAsia="SimSun"/>
                <w:noProof/>
              </w:rPr>
              <w:t>4.1</w:t>
            </w:r>
            <w:r w:rsidR="00AE695C">
              <w:rPr>
                <w:rFonts w:cstheme="minorBidi"/>
                <w:noProof/>
                <w:color w:val="auto"/>
                <w:szCs w:val="22"/>
              </w:rPr>
              <w:tab/>
            </w:r>
            <w:r w:rsidR="00AE695C" w:rsidRPr="00D068A8">
              <w:rPr>
                <w:rStyle w:val="Hyperlink"/>
                <w:rFonts w:eastAsia="SimSun"/>
                <w:noProof/>
              </w:rPr>
              <w:t>Recovery Goal – Identify Recoverable/Stable Inventory &amp; Update Inventory List</w:t>
            </w:r>
            <w:r w:rsidR="00AE695C">
              <w:rPr>
                <w:noProof/>
                <w:webHidden/>
              </w:rPr>
              <w:tab/>
            </w:r>
            <w:r w:rsidR="00AE695C">
              <w:rPr>
                <w:noProof/>
                <w:webHidden/>
              </w:rPr>
              <w:fldChar w:fldCharType="begin"/>
            </w:r>
            <w:r w:rsidR="00AE695C">
              <w:rPr>
                <w:noProof/>
                <w:webHidden/>
              </w:rPr>
              <w:instrText xml:space="preserve"> PAGEREF _Toc533000001 \h </w:instrText>
            </w:r>
            <w:r w:rsidR="00AE695C">
              <w:rPr>
                <w:noProof/>
                <w:webHidden/>
              </w:rPr>
            </w:r>
            <w:r w:rsidR="00AE695C">
              <w:rPr>
                <w:noProof/>
                <w:webHidden/>
              </w:rPr>
              <w:fldChar w:fldCharType="separate"/>
            </w:r>
            <w:r w:rsidR="00AE695C">
              <w:rPr>
                <w:noProof/>
                <w:webHidden/>
              </w:rPr>
              <w:t>13</w:t>
            </w:r>
            <w:r w:rsidR="00AE695C">
              <w:rPr>
                <w:noProof/>
                <w:webHidden/>
              </w:rPr>
              <w:fldChar w:fldCharType="end"/>
            </w:r>
          </w:hyperlink>
        </w:p>
        <w:p w14:paraId="5528702C" w14:textId="151A9424" w:rsidR="00AE695C" w:rsidRDefault="009803D8" w:rsidP="00AE695C">
          <w:pPr>
            <w:pStyle w:val="TOC1"/>
            <w:tabs>
              <w:tab w:val="left" w:pos="480"/>
              <w:tab w:val="right" w:leader="dot" w:pos="10792"/>
            </w:tabs>
            <w:contextualSpacing/>
            <w:rPr>
              <w:rFonts w:cstheme="minorBidi"/>
              <w:noProof/>
              <w:color w:val="auto"/>
              <w:szCs w:val="22"/>
            </w:rPr>
          </w:pPr>
          <w:hyperlink w:anchor="_Toc533000002" w:history="1">
            <w:r w:rsidR="00AE695C" w:rsidRPr="00D068A8">
              <w:rPr>
                <w:rStyle w:val="Hyperlink"/>
                <w:rFonts w:eastAsia="Times New Roman"/>
                <w:noProof/>
              </w:rPr>
              <w:t>5</w:t>
            </w:r>
            <w:r w:rsidR="00AE695C">
              <w:rPr>
                <w:rFonts w:cstheme="minorBidi"/>
                <w:noProof/>
                <w:color w:val="auto"/>
                <w:szCs w:val="22"/>
              </w:rPr>
              <w:tab/>
            </w:r>
            <w:r w:rsidR="00AE695C" w:rsidRPr="00D068A8">
              <w:rPr>
                <w:rStyle w:val="Hyperlink"/>
                <w:rFonts w:eastAsia="Times New Roman"/>
                <w:noProof/>
              </w:rPr>
              <w:t>Return to Normal Operations</w:t>
            </w:r>
            <w:r w:rsidR="00AE695C">
              <w:rPr>
                <w:noProof/>
                <w:webHidden/>
              </w:rPr>
              <w:tab/>
            </w:r>
            <w:r w:rsidR="00AE695C">
              <w:rPr>
                <w:noProof/>
                <w:webHidden/>
              </w:rPr>
              <w:fldChar w:fldCharType="begin"/>
            </w:r>
            <w:r w:rsidR="00AE695C">
              <w:rPr>
                <w:noProof/>
                <w:webHidden/>
              </w:rPr>
              <w:instrText xml:space="preserve"> PAGEREF _Toc533000002 \h </w:instrText>
            </w:r>
            <w:r w:rsidR="00AE695C">
              <w:rPr>
                <w:noProof/>
                <w:webHidden/>
              </w:rPr>
            </w:r>
            <w:r w:rsidR="00AE695C">
              <w:rPr>
                <w:noProof/>
                <w:webHidden/>
              </w:rPr>
              <w:fldChar w:fldCharType="separate"/>
            </w:r>
            <w:r w:rsidR="00AE695C">
              <w:rPr>
                <w:noProof/>
                <w:webHidden/>
              </w:rPr>
              <w:t>14</w:t>
            </w:r>
            <w:r w:rsidR="00AE695C">
              <w:rPr>
                <w:noProof/>
                <w:webHidden/>
              </w:rPr>
              <w:fldChar w:fldCharType="end"/>
            </w:r>
          </w:hyperlink>
        </w:p>
        <w:p w14:paraId="0B643250" w14:textId="6AA8474C" w:rsidR="00AE695C" w:rsidRDefault="009803D8" w:rsidP="00AE695C">
          <w:pPr>
            <w:pStyle w:val="TOC2"/>
            <w:tabs>
              <w:tab w:val="left" w:pos="880"/>
              <w:tab w:val="right" w:leader="dot" w:pos="10792"/>
            </w:tabs>
            <w:contextualSpacing/>
            <w:rPr>
              <w:rFonts w:cstheme="minorBidi"/>
              <w:noProof/>
              <w:color w:val="auto"/>
              <w:szCs w:val="22"/>
            </w:rPr>
          </w:pPr>
          <w:hyperlink w:anchor="_Toc533000003" w:history="1">
            <w:r w:rsidR="00AE695C" w:rsidRPr="00D068A8">
              <w:rPr>
                <w:rStyle w:val="Hyperlink"/>
                <w:rFonts w:eastAsia="SimSun"/>
                <w:noProof/>
              </w:rPr>
              <w:t>5.1</w:t>
            </w:r>
            <w:r w:rsidR="00AE695C">
              <w:rPr>
                <w:rFonts w:cstheme="minorBidi"/>
                <w:noProof/>
                <w:color w:val="auto"/>
                <w:szCs w:val="22"/>
              </w:rPr>
              <w:tab/>
            </w:r>
            <w:r w:rsidR="00AE695C" w:rsidRPr="00D068A8">
              <w:rPr>
                <w:rStyle w:val="Hyperlink"/>
                <w:rFonts w:eastAsia="SimSun"/>
                <w:noProof/>
              </w:rPr>
              <w:t>Concurrent Processing</w:t>
            </w:r>
            <w:r w:rsidR="00AE695C">
              <w:rPr>
                <w:noProof/>
                <w:webHidden/>
              </w:rPr>
              <w:tab/>
            </w:r>
            <w:r w:rsidR="00AE695C">
              <w:rPr>
                <w:noProof/>
                <w:webHidden/>
              </w:rPr>
              <w:fldChar w:fldCharType="begin"/>
            </w:r>
            <w:r w:rsidR="00AE695C">
              <w:rPr>
                <w:noProof/>
                <w:webHidden/>
              </w:rPr>
              <w:instrText xml:space="preserve"> PAGEREF _Toc533000003 \h </w:instrText>
            </w:r>
            <w:r w:rsidR="00AE695C">
              <w:rPr>
                <w:noProof/>
                <w:webHidden/>
              </w:rPr>
            </w:r>
            <w:r w:rsidR="00AE695C">
              <w:rPr>
                <w:noProof/>
                <w:webHidden/>
              </w:rPr>
              <w:fldChar w:fldCharType="separate"/>
            </w:r>
            <w:r w:rsidR="00AE695C">
              <w:rPr>
                <w:noProof/>
                <w:webHidden/>
              </w:rPr>
              <w:t>14</w:t>
            </w:r>
            <w:r w:rsidR="00AE695C">
              <w:rPr>
                <w:noProof/>
                <w:webHidden/>
              </w:rPr>
              <w:fldChar w:fldCharType="end"/>
            </w:r>
          </w:hyperlink>
        </w:p>
        <w:p w14:paraId="1DEAD0E0" w14:textId="4D5BE0D7" w:rsidR="00AE695C" w:rsidRDefault="009803D8" w:rsidP="00AE695C">
          <w:pPr>
            <w:pStyle w:val="TOC2"/>
            <w:tabs>
              <w:tab w:val="left" w:pos="880"/>
              <w:tab w:val="right" w:leader="dot" w:pos="10792"/>
            </w:tabs>
            <w:contextualSpacing/>
            <w:rPr>
              <w:rFonts w:cstheme="minorBidi"/>
              <w:noProof/>
              <w:color w:val="auto"/>
              <w:szCs w:val="22"/>
            </w:rPr>
          </w:pPr>
          <w:hyperlink w:anchor="_Toc533000004" w:history="1">
            <w:r w:rsidR="00AE695C" w:rsidRPr="00D068A8">
              <w:rPr>
                <w:rStyle w:val="Hyperlink"/>
                <w:rFonts w:eastAsia="SimSun"/>
                <w:noProof/>
              </w:rPr>
              <w:t>5.2</w:t>
            </w:r>
            <w:r w:rsidR="00AE695C">
              <w:rPr>
                <w:rFonts w:cstheme="minorBidi"/>
                <w:noProof/>
                <w:color w:val="auto"/>
                <w:szCs w:val="22"/>
              </w:rPr>
              <w:tab/>
            </w:r>
            <w:r w:rsidR="00AE695C" w:rsidRPr="00D068A8">
              <w:rPr>
                <w:rStyle w:val="Hyperlink"/>
                <w:rFonts w:eastAsia="SimSun"/>
                <w:noProof/>
              </w:rPr>
              <w:t>Plan Deactivation</w:t>
            </w:r>
            <w:r w:rsidR="00AE695C">
              <w:rPr>
                <w:noProof/>
                <w:webHidden/>
              </w:rPr>
              <w:tab/>
            </w:r>
            <w:r w:rsidR="00AE695C">
              <w:rPr>
                <w:noProof/>
                <w:webHidden/>
              </w:rPr>
              <w:fldChar w:fldCharType="begin"/>
            </w:r>
            <w:r w:rsidR="00AE695C">
              <w:rPr>
                <w:noProof/>
                <w:webHidden/>
              </w:rPr>
              <w:instrText xml:space="preserve"> PAGEREF _Toc533000004 \h </w:instrText>
            </w:r>
            <w:r w:rsidR="00AE695C">
              <w:rPr>
                <w:noProof/>
                <w:webHidden/>
              </w:rPr>
            </w:r>
            <w:r w:rsidR="00AE695C">
              <w:rPr>
                <w:noProof/>
                <w:webHidden/>
              </w:rPr>
              <w:fldChar w:fldCharType="separate"/>
            </w:r>
            <w:r w:rsidR="00AE695C">
              <w:rPr>
                <w:noProof/>
                <w:webHidden/>
              </w:rPr>
              <w:t>14</w:t>
            </w:r>
            <w:r w:rsidR="00AE695C">
              <w:rPr>
                <w:noProof/>
                <w:webHidden/>
              </w:rPr>
              <w:fldChar w:fldCharType="end"/>
            </w:r>
          </w:hyperlink>
        </w:p>
        <w:p w14:paraId="545BE27D" w14:textId="4A3C0AD3" w:rsidR="00AE695C" w:rsidRDefault="009803D8" w:rsidP="00AE695C">
          <w:pPr>
            <w:pStyle w:val="TOC1"/>
            <w:tabs>
              <w:tab w:val="right" w:leader="dot" w:pos="10792"/>
            </w:tabs>
            <w:contextualSpacing/>
            <w:rPr>
              <w:rFonts w:cstheme="minorBidi"/>
              <w:noProof/>
              <w:color w:val="auto"/>
              <w:szCs w:val="22"/>
            </w:rPr>
          </w:pPr>
          <w:hyperlink w:anchor="_Toc533000005" w:history="1">
            <w:r w:rsidR="00AE695C" w:rsidRPr="00D068A8">
              <w:rPr>
                <w:rStyle w:val="Hyperlink"/>
                <w:noProof/>
              </w:rPr>
              <w:t xml:space="preserve">Appendix A: </w:t>
            </w:r>
            <w:r w:rsidR="00737C2B">
              <w:rPr>
                <w:rStyle w:val="Hyperlink"/>
                <w:noProof/>
              </w:rPr>
              <w:t>[IC Acronym]</w:t>
            </w:r>
            <w:r w:rsidR="00AE695C" w:rsidRPr="00D068A8">
              <w:rPr>
                <w:rStyle w:val="Hyperlink"/>
                <w:noProof/>
              </w:rPr>
              <w:t xml:space="preserve"> Key Personnel</w:t>
            </w:r>
            <w:r w:rsidR="00AE695C">
              <w:rPr>
                <w:noProof/>
                <w:webHidden/>
              </w:rPr>
              <w:tab/>
            </w:r>
            <w:r w:rsidR="00AE695C">
              <w:rPr>
                <w:noProof/>
                <w:webHidden/>
              </w:rPr>
              <w:fldChar w:fldCharType="begin"/>
            </w:r>
            <w:r w:rsidR="00AE695C">
              <w:rPr>
                <w:noProof/>
                <w:webHidden/>
              </w:rPr>
              <w:instrText xml:space="preserve"> PAGEREF _Toc533000005 \h </w:instrText>
            </w:r>
            <w:r w:rsidR="00AE695C">
              <w:rPr>
                <w:noProof/>
                <w:webHidden/>
              </w:rPr>
            </w:r>
            <w:r w:rsidR="00AE695C">
              <w:rPr>
                <w:noProof/>
                <w:webHidden/>
              </w:rPr>
              <w:fldChar w:fldCharType="separate"/>
            </w:r>
            <w:r w:rsidR="00AE695C">
              <w:rPr>
                <w:noProof/>
                <w:webHidden/>
              </w:rPr>
              <w:t>15</w:t>
            </w:r>
            <w:r w:rsidR="00AE695C">
              <w:rPr>
                <w:noProof/>
                <w:webHidden/>
              </w:rPr>
              <w:fldChar w:fldCharType="end"/>
            </w:r>
          </w:hyperlink>
        </w:p>
        <w:p w14:paraId="640CA954" w14:textId="4F4A509C" w:rsidR="00AE695C" w:rsidRDefault="009803D8" w:rsidP="00AE695C">
          <w:pPr>
            <w:pStyle w:val="TOC1"/>
            <w:tabs>
              <w:tab w:val="right" w:leader="dot" w:pos="10792"/>
            </w:tabs>
            <w:contextualSpacing/>
            <w:rPr>
              <w:rFonts w:cstheme="minorBidi"/>
              <w:noProof/>
              <w:color w:val="auto"/>
              <w:szCs w:val="22"/>
            </w:rPr>
          </w:pPr>
          <w:hyperlink w:anchor="_Toc533000006" w:history="1">
            <w:r w:rsidR="00AE695C" w:rsidRPr="00D068A8">
              <w:rPr>
                <w:rStyle w:val="Hyperlink"/>
                <w:noProof/>
              </w:rPr>
              <w:t>Appendix B: NIH Senior Executive Management</w:t>
            </w:r>
            <w:r w:rsidR="00AE695C">
              <w:rPr>
                <w:noProof/>
                <w:webHidden/>
              </w:rPr>
              <w:tab/>
            </w:r>
            <w:r w:rsidR="00AE695C">
              <w:rPr>
                <w:noProof/>
                <w:webHidden/>
              </w:rPr>
              <w:fldChar w:fldCharType="begin"/>
            </w:r>
            <w:r w:rsidR="00AE695C">
              <w:rPr>
                <w:noProof/>
                <w:webHidden/>
              </w:rPr>
              <w:instrText xml:space="preserve"> PAGEREF _Toc533000006 \h </w:instrText>
            </w:r>
            <w:r w:rsidR="00AE695C">
              <w:rPr>
                <w:noProof/>
                <w:webHidden/>
              </w:rPr>
            </w:r>
            <w:r w:rsidR="00AE695C">
              <w:rPr>
                <w:noProof/>
                <w:webHidden/>
              </w:rPr>
              <w:fldChar w:fldCharType="separate"/>
            </w:r>
            <w:r w:rsidR="00AE695C">
              <w:rPr>
                <w:noProof/>
                <w:webHidden/>
              </w:rPr>
              <w:t>16</w:t>
            </w:r>
            <w:r w:rsidR="00AE695C">
              <w:rPr>
                <w:noProof/>
                <w:webHidden/>
              </w:rPr>
              <w:fldChar w:fldCharType="end"/>
            </w:r>
          </w:hyperlink>
        </w:p>
        <w:p w14:paraId="54C8E623" w14:textId="0B388418" w:rsidR="00AE695C" w:rsidRDefault="009803D8" w:rsidP="00AE695C">
          <w:pPr>
            <w:pStyle w:val="TOC1"/>
            <w:tabs>
              <w:tab w:val="right" w:leader="dot" w:pos="10792"/>
            </w:tabs>
            <w:contextualSpacing/>
            <w:rPr>
              <w:rFonts w:cstheme="minorBidi"/>
              <w:noProof/>
              <w:color w:val="auto"/>
              <w:szCs w:val="22"/>
            </w:rPr>
          </w:pPr>
          <w:hyperlink w:anchor="_Toc533000007" w:history="1">
            <w:r w:rsidR="00AE695C" w:rsidRPr="00D068A8">
              <w:rPr>
                <w:rStyle w:val="Hyperlink"/>
                <w:noProof/>
              </w:rPr>
              <w:t>Appendix C: Example After-Action Report</w:t>
            </w:r>
            <w:r w:rsidR="00AE695C">
              <w:rPr>
                <w:noProof/>
                <w:webHidden/>
              </w:rPr>
              <w:tab/>
            </w:r>
            <w:r w:rsidR="00AE695C">
              <w:rPr>
                <w:noProof/>
                <w:webHidden/>
              </w:rPr>
              <w:fldChar w:fldCharType="begin"/>
            </w:r>
            <w:r w:rsidR="00AE695C">
              <w:rPr>
                <w:noProof/>
                <w:webHidden/>
              </w:rPr>
              <w:instrText xml:space="preserve"> PAGEREF _Toc533000007 \h </w:instrText>
            </w:r>
            <w:r w:rsidR="00AE695C">
              <w:rPr>
                <w:noProof/>
                <w:webHidden/>
              </w:rPr>
            </w:r>
            <w:r w:rsidR="00AE695C">
              <w:rPr>
                <w:noProof/>
                <w:webHidden/>
              </w:rPr>
              <w:fldChar w:fldCharType="separate"/>
            </w:r>
            <w:r w:rsidR="00AE695C">
              <w:rPr>
                <w:noProof/>
                <w:webHidden/>
              </w:rPr>
              <w:t>17</w:t>
            </w:r>
            <w:r w:rsidR="00AE695C">
              <w:rPr>
                <w:noProof/>
                <w:webHidden/>
              </w:rPr>
              <w:fldChar w:fldCharType="end"/>
            </w:r>
          </w:hyperlink>
        </w:p>
        <w:p w14:paraId="3A31B8C3" w14:textId="14297011" w:rsidR="00AE695C" w:rsidRDefault="009803D8" w:rsidP="00AE695C">
          <w:pPr>
            <w:pStyle w:val="TOC1"/>
            <w:tabs>
              <w:tab w:val="right" w:leader="dot" w:pos="10792"/>
            </w:tabs>
            <w:contextualSpacing/>
            <w:rPr>
              <w:rFonts w:cstheme="minorBidi"/>
              <w:noProof/>
              <w:color w:val="auto"/>
              <w:szCs w:val="22"/>
            </w:rPr>
          </w:pPr>
          <w:hyperlink w:anchor="_Toc533000008" w:history="1">
            <w:r w:rsidR="00AE695C" w:rsidRPr="00D068A8">
              <w:rPr>
                <w:rStyle w:val="Hyperlink"/>
                <w:noProof/>
              </w:rPr>
              <w:t>Appendix D: Example Test Participant Evaluation Form</w:t>
            </w:r>
            <w:r w:rsidR="00AE695C">
              <w:rPr>
                <w:noProof/>
                <w:webHidden/>
              </w:rPr>
              <w:tab/>
            </w:r>
            <w:r w:rsidR="00AE695C">
              <w:rPr>
                <w:noProof/>
                <w:webHidden/>
              </w:rPr>
              <w:fldChar w:fldCharType="begin"/>
            </w:r>
            <w:r w:rsidR="00AE695C">
              <w:rPr>
                <w:noProof/>
                <w:webHidden/>
              </w:rPr>
              <w:instrText xml:space="preserve"> PAGEREF _Toc533000008 \h </w:instrText>
            </w:r>
            <w:r w:rsidR="00AE695C">
              <w:rPr>
                <w:noProof/>
                <w:webHidden/>
              </w:rPr>
            </w:r>
            <w:r w:rsidR="00AE695C">
              <w:rPr>
                <w:noProof/>
                <w:webHidden/>
              </w:rPr>
              <w:fldChar w:fldCharType="separate"/>
            </w:r>
            <w:r w:rsidR="00AE695C">
              <w:rPr>
                <w:noProof/>
                <w:webHidden/>
              </w:rPr>
              <w:t>19</w:t>
            </w:r>
            <w:r w:rsidR="00AE695C">
              <w:rPr>
                <w:noProof/>
                <w:webHidden/>
              </w:rPr>
              <w:fldChar w:fldCharType="end"/>
            </w:r>
          </w:hyperlink>
        </w:p>
        <w:p w14:paraId="7262CF67" w14:textId="14BCFE1E" w:rsidR="00AE695C" w:rsidRDefault="00AE695C">
          <w:r>
            <w:rPr>
              <w:b/>
              <w:bCs/>
              <w:noProof/>
            </w:rPr>
            <w:fldChar w:fldCharType="end"/>
          </w:r>
        </w:p>
      </w:sdtContent>
    </w:sdt>
    <w:p w14:paraId="6B3A7152" w14:textId="3D03D07F" w:rsidR="00AE695C" w:rsidRDefault="00AE695C" w:rsidP="00AE695C">
      <w:pPr>
        <w:pStyle w:val="TOC1"/>
        <w:tabs>
          <w:tab w:val="left" w:pos="480"/>
          <w:tab w:val="right" w:leader="dot" w:pos="10792"/>
        </w:tabs>
        <w:contextualSpacing/>
        <w:rPr>
          <w:rFonts w:cstheme="minorBidi"/>
          <w:noProof/>
          <w:color w:val="auto"/>
          <w:szCs w:val="22"/>
        </w:rPr>
      </w:pPr>
    </w:p>
    <w:p w14:paraId="44E52820" w14:textId="338CB2C8" w:rsidR="00AE695C" w:rsidRDefault="00AE695C" w:rsidP="00AE695C">
      <w:pPr>
        <w:pStyle w:val="TOC1"/>
        <w:tabs>
          <w:tab w:val="right" w:leader="dot" w:pos="10792"/>
        </w:tabs>
        <w:contextualSpacing/>
        <w:rPr>
          <w:rFonts w:cstheme="minorBidi"/>
          <w:noProof/>
          <w:color w:val="auto"/>
          <w:szCs w:val="22"/>
        </w:rPr>
      </w:pPr>
    </w:p>
    <w:p w14:paraId="5795A7B2" w14:textId="482915E9" w:rsidR="00120687" w:rsidRDefault="00120687">
      <w:pPr>
        <w:rPr>
          <w:rFonts w:ascii="Times New Roman" w:hAnsi="Times New Roman" w:cs="Times New Roman"/>
          <w:color w:val="auto"/>
        </w:rPr>
      </w:pPr>
      <w:r>
        <w:rPr>
          <w:rFonts w:ascii="Times New Roman" w:hAnsi="Times New Roman" w:cs="Times New Roman"/>
          <w:color w:val="auto"/>
        </w:rPr>
        <w:fldChar w:fldCharType="end"/>
      </w:r>
    </w:p>
    <w:p w14:paraId="5795A7B3" w14:textId="77777777" w:rsidR="00120687" w:rsidRDefault="00120687">
      <w:pPr>
        <w:rPr>
          <w:rFonts w:ascii="Times New Roman" w:hAnsi="Times New Roman" w:cs="Times New Roman"/>
          <w:color w:val="auto"/>
        </w:rPr>
        <w:sectPr w:rsidR="00120687">
          <w:pgSz w:w="12242" w:h="15842"/>
          <w:pgMar w:top="720" w:right="720" w:bottom="720" w:left="720" w:header="720" w:footer="720" w:gutter="0"/>
          <w:cols w:space="720"/>
          <w:noEndnote/>
        </w:sectPr>
      </w:pPr>
    </w:p>
    <w:p w14:paraId="5795A7B4" w14:textId="77777777" w:rsidR="000311AB" w:rsidRPr="00860469" w:rsidRDefault="00686EDA" w:rsidP="00860469">
      <w:pPr>
        <w:pStyle w:val="Heading1"/>
      </w:pPr>
      <w:bookmarkStart w:id="1" w:name="_Toc532999830"/>
      <w:bookmarkStart w:id="2" w:name="_Toc532999980"/>
      <w:r w:rsidRPr="00860469">
        <w:t>Overview</w:t>
      </w:r>
      <w:bookmarkStart w:id="3" w:name="_Toc467251534"/>
      <w:bookmarkEnd w:id="1"/>
      <w:bookmarkEnd w:id="2"/>
    </w:p>
    <w:p w14:paraId="5795A7B5" w14:textId="77777777" w:rsidR="00686EDA" w:rsidRPr="000311AB" w:rsidRDefault="00686EDA" w:rsidP="00860469">
      <w:pPr>
        <w:pStyle w:val="Heading2"/>
      </w:pPr>
      <w:bookmarkStart w:id="4" w:name="_Toc532999831"/>
      <w:bookmarkStart w:id="5" w:name="_Toc532999981"/>
      <w:r w:rsidRPr="000311AB">
        <w:t>Purpose</w:t>
      </w:r>
      <w:bookmarkEnd w:id="3"/>
      <w:bookmarkEnd w:id="4"/>
      <w:bookmarkEnd w:id="5"/>
    </w:p>
    <w:p w14:paraId="5795A7B6" w14:textId="0BD379FF" w:rsidR="00AE4071" w:rsidRPr="00AE4071" w:rsidRDefault="00AE4071" w:rsidP="00AE4071">
      <w:pPr>
        <w:widowControl/>
        <w:autoSpaceDE/>
        <w:autoSpaceDN/>
        <w:adjustRightInd/>
        <w:rPr>
          <w:rFonts w:ascii="Times New Roman" w:eastAsia="Calibri" w:hAnsi="Times New Roman" w:cs="Calibri"/>
          <w:color w:val="auto"/>
          <w:szCs w:val="22"/>
        </w:rPr>
      </w:pPr>
      <w:r w:rsidRPr="00AE4071">
        <w:rPr>
          <w:rFonts w:ascii="Times New Roman" w:eastAsia="Calibri" w:hAnsi="Times New Roman" w:cs="Calibri"/>
          <w:color w:val="auto"/>
          <w:szCs w:val="22"/>
        </w:rPr>
        <w:t xml:space="preserve">This </w:t>
      </w:r>
      <w:r w:rsidR="008E6833">
        <w:rPr>
          <w:rFonts w:ascii="Times New Roman" w:eastAsia="Calibri" w:hAnsi="Times New Roman" w:cs="Calibri"/>
          <w:color w:val="auto"/>
          <w:szCs w:val="22"/>
        </w:rPr>
        <w:t>[</w:t>
      </w:r>
      <w:r w:rsidR="00372E48">
        <w:rPr>
          <w:rFonts w:ascii="Times New Roman" w:eastAsia="Calibri" w:hAnsi="Times New Roman" w:cs="Calibri"/>
          <w:color w:val="auto"/>
          <w:szCs w:val="22"/>
        </w:rPr>
        <w:t>System Name</w:t>
      </w:r>
      <w:r w:rsidR="008E6833">
        <w:rPr>
          <w:rFonts w:ascii="Times New Roman" w:eastAsia="Calibri" w:hAnsi="Times New Roman" w:cs="Calibri"/>
          <w:color w:val="auto"/>
          <w:szCs w:val="22"/>
        </w:rPr>
        <w:t>]</w:t>
      </w:r>
      <w:r w:rsidRPr="00AE4071">
        <w:rPr>
          <w:rFonts w:ascii="Times New Roman" w:eastAsia="Calibri" w:hAnsi="Times New Roman" w:cs="Calibri"/>
          <w:color w:val="auto"/>
          <w:szCs w:val="22"/>
        </w:rPr>
        <w:t xml:space="preserve"> Contingency Plan (CP) establishes procedures to recover the </w:t>
      </w:r>
      <w:r w:rsidR="008E6833">
        <w:rPr>
          <w:rFonts w:ascii="Times New Roman" w:eastAsia="Calibri" w:hAnsi="Times New Roman" w:cs="Calibri"/>
          <w:color w:val="auto"/>
          <w:szCs w:val="22"/>
        </w:rPr>
        <w:t>[</w:t>
      </w:r>
      <w:r w:rsidR="00372E48">
        <w:rPr>
          <w:rFonts w:ascii="Times New Roman" w:eastAsia="Calibri" w:hAnsi="Times New Roman" w:cs="Calibri"/>
          <w:color w:val="auto"/>
          <w:szCs w:val="22"/>
        </w:rPr>
        <w:t>System Name</w:t>
      </w:r>
      <w:r w:rsidR="008E6833">
        <w:rPr>
          <w:rFonts w:ascii="Times New Roman" w:eastAsia="Calibri" w:hAnsi="Times New Roman" w:cs="Calibri"/>
          <w:color w:val="auto"/>
          <w:szCs w:val="22"/>
        </w:rPr>
        <w:t>]</w:t>
      </w:r>
      <w:r w:rsidRPr="00AE4071">
        <w:rPr>
          <w:rFonts w:ascii="Times New Roman" w:eastAsia="Calibri" w:hAnsi="Times New Roman" w:cs="Calibri"/>
          <w:color w:val="auto"/>
          <w:szCs w:val="22"/>
        </w:rPr>
        <w:t xml:space="preserve"> following a disruption. The following objectives have been established for this plan: </w:t>
      </w:r>
    </w:p>
    <w:p w14:paraId="5795A7B7" w14:textId="77777777" w:rsidR="00AE4071" w:rsidRPr="00AE4071" w:rsidRDefault="00AE4071" w:rsidP="00AE4071">
      <w:pPr>
        <w:widowControl/>
        <w:autoSpaceDE/>
        <w:autoSpaceDN/>
        <w:adjustRightInd/>
        <w:jc w:val="both"/>
        <w:rPr>
          <w:rFonts w:ascii="Times New Roman" w:eastAsia="Calibri" w:hAnsi="Times New Roman" w:cs="Calibri"/>
          <w:color w:val="auto"/>
          <w:szCs w:val="22"/>
        </w:rPr>
      </w:pPr>
    </w:p>
    <w:p w14:paraId="5795A7B8" w14:textId="6F248B40" w:rsidR="00AE4071" w:rsidRPr="00AE4071" w:rsidRDefault="00AE4071" w:rsidP="00AE695C">
      <w:pPr>
        <w:widowControl/>
        <w:numPr>
          <w:ilvl w:val="0"/>
          <w:numId w:val="2"/>
        </w:numPr>
        <w:autoSpaceDE/>
        <w:autoSpaceDN/>
        <w:adjustRightInd/>
        <w:spacing w:after="120"/>
        <w:jc w:val="both"/>
        <w:rPr>
          <w:rFonts w:ascii="Times New Roman" w:eastAsia="Times New Roman" w:hAnsi="Times New Roman" w:cs="Calibri"/>
          <w:color w:val="auto"/>
          <w:szCs w:val="22"/>
        </w:rPr>
      </w:pPr>
      <w:r w:rsidRPr="00AE4071">
        <w:rPr>
          <w:rFonts w:ascii="Times New Roman" w:eastAsia="Times New Roman" w:hAnsi="Times New Roman" w:cs="Calibri"/>
          <w:color w:val="auto"/>
          <w:szCs w:val="22"/>
        </w:rPr>
        <w:t xml:space="preserve">Identify </w:t>
      </w:r>
      <w:r w:rsidR="008E6833">
        <w:rPr>
          <w:rFonts w:ascii="Times New Roman" w:eastAsia="Times New Roman" w:hAnsi="Times New Roman" w:cs="Calibri"/>
          <w:color w:val="auto"/>
          <w:szCs w:val="22"/>
        </w:rPr>
        <w:t>[</w:t>
      </w:r>
      <w:r w:rsidR="00372E48">
        <w:rPr>
          <w:rFonts w:ascii="Times New Roman" w:eastAsia="Times New Roman" w:hAnsi="Times New Roman" w:cs="Calibri"/>
          <w:color w:val="auto"/>
          <w:szCs w:val="22"/>
        </w:rPr>
        <w:t>System Name</w:t>
      </w:r>
      <w:r w:rsidR="008E6833">
        <w:rPr>
          <w:rFonts w:ascii="Times New Roman" w:eastAsia="Times New Roman" w:hAnsi="Times New Roman" w:cs="Calibri"/>
          <w:color w:val="auto"/>
          <w:szCs w:val="22"/>
        </w:rPr>
        <w:t>]</w:t>
      </w:r>
      <w:r w:rsidRPr="00AE4071">
        <w:rPr>
          <w:rFonts w:ascii="Times New Roman" w:eastAsia="Times New Roman" w:hAnsi="Times New Roman" w:cs="Calibri"/>
          <w:color w:val="auto"/>
          <w:szCs w:val="22"/>
        </w:rPr>
        <w:t xml:space="preserve"> priorities and resources by conducting a</w:t>
      </w:r>
      <w:r w:rsidR="00737C2B">
        <w:rPr>
          <w:rFonts w:ascii="Times New Roman" w:eastAsia="Times New Roman" w:hAnsi="Times New Roman" w:cs="Calibri"/>
          <w:color w:val="auto"/>
          <w:szCs w:val="22"/>
        </w:rPr>
        <w:t xml:space="preserve"> Business Impact Analysis (BIA).</w:t>
      </w:r>
    </w:p>
    <w:p w14:paraId="5795A7BA" w14:textId="77777777" w:rsidR="00AE4071" w:rsidRPr="00AE4071" w:rsidRDefault="00AE4071" w:rsidP="00AE695C">
      <w:pPr>
        <w:widowControl/>
        <w:numPr>
          <w:ilvl w:val="0"/>
          <w:numId w:val="1"/>
        </w:numPr>
        <w:autoSpaceDE/>
        <w:autoSpaceDN/>
        <w:adjustRightInd/>
        <w:spacing w:after="120"/>
        <w:rPr>
          <w:rFonts w:ascii="Times New Roman" w:eastAsia="Times New Roman" w:hAnsi="Times New Roman" w:cs="Calibri"/>
          <w:color w:val="auto"/>
          <w:szCs w:val="22"/>
        </w:rPr>
      </w:pPr>
      <w:r w:rsidRPr="00AE4071">
        <w:rPr>
          <w:rFonts w:ascii="Times New Roman" w:eastAsia="Times New Roman" w:hAnsi="Times New Roman" w:cs="Calibri"/>
          <w:color w:val="auto"/>
          <w:szCs w:val="22"/>
        </w:rPr>
        <w:t xml:space="preserve">Maximize the effectiveness of contingency operations through an established plan that consists of the following phases: </w:t>
      </w:r>
    </w:p>
    <w:p w14:paraId="5795A7BB" w14:textId="3EBE98D4" w:rsidR="00AE4071" w:rsidRPr="00AE4071" w:rsidRDefault="00AE4071" w:rsidP="00AE695C">
      <w:pPr>
        <w:widowControl/>
        <w:numPr>
          <w:ilvl w:val="1"/>
          <w:numId w:val="1"/>
        </w:numPr>
        <w:autoSpaceDE/>
        <w:autoSpaceDN/>
        <w:adjustRightInd/>
        <w:spacing w:after="120"/>
        <w:rPr>
          <w:rFonts w:ascii="Times New Roman" w:eastAsia="Times New Roman" w:hAnsi="Times New Roman" w:cs="Calibri"/>
          <w:color w:val="auto"/>
          <w:szCs w:val="22"/>
        </w:rPr>
      </w:pPr>
      <w:r w:rsidRPr="00AE4071">
        <w:rPr>
          <w:rFonts w:ascii="Times New Roman" w:eastAsia="Times New Roman" w:hAnsi="Times New Roman" w:cs="Calibri"/>
          <w:b/>
          <w:color w:val="auto"/>
          <w:szCs w:val="22"/>
        </w:rPr>
        <w:t>Notification/Activation Phase</w:t>
      </w:r>
      <w:r w:rsidRPr="00AE4071">
        <w:rPr>
          <w:rFonts w:ascii="Times New Roman" w:eastAsia="Times New Roman" w:hAnsi="Times New Roman" w:cs="Calibri"/>
          <w:color w:val="auto"/>
          <w:szCs w:val="22"/>
        </w:rPr>
        <w:t xml:space="preserve"> to detect and assess damage a</w:t>
      </w:r>
      <w:r w:rsidR="00737C2B">
        <w:rPr>
          <w:rFonts w:ascii="Times New Roman" w:eastAsia="Times New Roman" w:hAnsi="Times New Roman" w:cs="Calibri"/>
          <w:color w:val="auto"/>
          <w:szCs w:val="22"/>
        </w:rPr>
        <w:t>nd to activate the plan;</w:t>
      </w:r>
    </w:p>
    <w:p w14:paraId="5795A7BC" w14:textId="66419C80" w:rsidR="00AE4071" w:rsidRPr="00AE4071" w:rsidRDefault="00AE4071" w:rsidP="00AE695C">
      <w:pPr>
        <w:widowControl/>
        <w:numPr>
          <w:ilvl w:val="1"/>
          <w:numId w:val="1"/>
        </w:numPr>
        <w:autoSpaceDE/>
        <w:autoSpaceDN/>
        <w:adjustRightInd/>
        <w:spacing w:after="120"/>
        <w:rPr>
          <w:rFonts w:ascii="Times New Roman" w:eastAsia="Times New Roman" w:hAnsi="Times New Roman" w:cs="Calibri"/>
          <w:color w:val="auto"/>
          <w:szCs w:val="22"/>
        </w:rPr>
      </w:pPr>
      <w:r w:rsidRPr="00AE4071">
        <w:rPr>
          <w:rFonts w:ascii="Times New Roman" w:eastAsia="Times New Roman" w:hAnsi="Times New Roman" w:cs="Calibri"/>
          <w:b/>
          <w:color w:val="auto"/>
          <w:szCs w:val="22"/>
        </w:rPr>
        <w:t>Recovery Phase</w:t>
      </w:r>
      <w:r w:rsidRPr="00AE4071">
        <w:rPr>
          <w:rFonts w:ascii="Times New Roman" w:eastAsia="Times New Roman" w:hAnsi="Times New Roman" w:cs="Calibri"/>
          <w:color w:val="auto"/>
          <w:szCs w:val="22"/>
        </w:rPr>
        <w:t xml:space="preserve"> to restore temporary IT operations and recover damage done to the original system</w:t>
      </w:r>
      <w:r w:rsidR="00737C2B">
        <w:rPr>
          <w:rFonts w:ascii="Times New Roman" w:eastAsia="Times New Roman" w:hAnsi="Times New Roman" w:cs="Calibri"/>
          <w:color w:val="auto"/>
          <w:szCs w:val="22"/>
        </w:rPr>
        <w:t>; and</w:t>
      </w:r>
      <w:r w:rsidRPr="00AE4071">
        <w:rPr>
          <w:rFonts w:ascii="Times New Roman" w:eastAsia="Times New Roman" w:hAnsi="Times New Roman" w:cs="Calibri"/>
          <w:color w:val="auto"/>
          <w:szCs w:val="22"/>
        </w:rPr>
        <w:t xml:space="preserve"> </w:t>
      </w:r>
    </w:p>
    <w:p w14:paraId="5795A7BD" w14:textId="77777777" w:rsidR="00AE4071" w:rsidRPr="00AE4071" w:rsidRDefault="00AE4071" w:rsidP="00AE695C">
      <w:pPr>
        <w:widowControl/>
        <w:numPr>
          <w:ilvl w:val="1"/>
          <w:numId w:val="1"/>
        </w:numPr>
        <w:autoSpaceDE/>
        <w:autoSpaceDN/>
        <w:adjustRightInd/>
        <w:spacing w:after="120"/>
        <w:rPr>
          <w:rFonts w:ascii="Times New Roman" w:eastAsia="Times New Roman" w:hAnsi="Times New Roman" w:cs="Calibri"/>
          <w:color w:val="auto"/>
          <w:szCs w:val="22"/>
        </w:rPr>
      </w:pPr>
      <w:r w:rsidRPr="00AE4071">
        <w:rPr>
          <w:rFonts w:ascii="Times New Roman" w:eastAsia="Times New Roman" w:hAnsi="Times New Roman" w:cs="Calibri"/>
          <w:b/>
          <w:color w:val="auto"/>
          <w:szCs w:val="22"/>
        </w:rPr>
        <w:t>Reconstitution Phase</w:t>
      </w:r>
      <w:r w:rsidRPr="00AE4071">
        <w:rPr>
          <w:rFonts w:ascii="Times New Roman" w:eastAsia="Times New Roman" w:hAnsi="Times New Roman" w:cs="Calibri"/>
          <w:color w:val="auto"/>
          <w:szCs w:val="22"/>
        </w:rPr>
        <w:t xml:space="preserve"> to restore IT system processing capabilities to normal operations. </w:t>
      </w:r>
    </w:p>
    <w:p w14:paraId="5795A7BF" w14:textId="6F25C008" w:rsidR="00AE4071" w:rsidRPr="00AE4071" w:rsidRDefault="00AE4071" w:rsidP="00AE695C">
      <w:pPr>
        <w:widowControl/>
        <w:numPr>
          <w:ilvl w:val="0"/>
          <w:numId w:val="1"/>
        </w:numPr>
        <w:autoSpaceDE/>
        <w:autoSpaceDN/>
        <w:adjustRightInd/>
        <w:spacing w:after="120"/>
        <w:rPr>
          <w:rFonts w:ascii="Times New Roman" w:eastAsia="Times New Roman" w:hAnsi="Times New Roman" w:cs="Calibri"/>
          <w:color w:val="auto"/>
          <w:szCs w:val="22"/>
        </w:rPr>
      </w:pPr>
      <w:r w:rsidRPr="00AE4071">
        <w:rPr>
          <w:rFonts w:ascii="Times New Roman" w:eastAsia="Times New Roman" w:hAnsi="Times New Roman" w:cs="Calibri"/>
          <w:color w:val="auto"/>
          <w:szCs w:val="22"/>
        </w:rPr>
        <w:t xml:space="preserve">Identify the activities, resources, and procedures needed to carry out </w:t>
      </w:r>
      <w:r w:rsidR="008E6833">
        <w:rPr>
          <w:rFonts w:ascii="Times New Roman" w:eastAsia="Times New Roman" w:hAnsi="Times New Roman" w:cs="Calibri"/>
          <w:color w:val="auto"/>
          <w:szCs w:val="22"/>
        </w:rPr>
        <w:t>[</w:t>
      </w:r>
      <w:r w:rsidR="00372E48">
        <w:rPr>
          <w:rFonts w:ascii="Times New Roman" w:eastAsia="Times New Roman" w:hAnsi="Times New Roman" w:cs="Calibri"/>
          <w:color w:val="auto"/>
          <w:szCs w:val="22"/>
        </w:rPr>
        <w:t>System Name</w:t>
      </w:r>
      <w:r w:rsidR="008E6833">
        <w:rPr>
          <w:rFonts w:ascii="Times New Roman" w:eastAsia="Times New Roman" w:hAnsi="Times New Roman" w:cs="Calibri"/>
          <w:color w:val="auto"/>
          <w:szCs w:val="22"/>
        </w:rPr>
        <w:t>]</w:t>
      </w:r>
      <w:r w:rsidRPr="00AE4071">
        <w:rPr>
          <w:rFonts w:ascii="Times New Roman" w:eastAsia="Times New Roman" w:hAnsi="Times New Roman" w:cs="Calibri"/>
          <w:color w:val="auto"/>
          <w:szCs w:val="22"/>
        </w:rPr>
        <w:t xml:space="preserve"> processing requirements during prolonged interruptions to normal operations. </w:t>
      </w:r>
    </w:p>
    <w:p w14:paraId="5795A7C1" w14:textId="4080B868" w:rsidR="00AE4071" w:rsidRPr="00AE4071" w:rsidRDefault="00AE4071" w:rsidP="00AE695C">
      <w:pPr>
        <w:widowControl/>
        <w:numPr>
          <w:ilvl w:val="0"/>
          <w:numId w:val="1"/>
        </w:numPr>
        <w:autoSpaceDE/>
        <w:autoSpaceDN/>
        <w:adjustRightInd/>
        <w:spacing w:after="120"/>
        <w:rPr>
          <w:rFonts w:ascii="Times New Roman" w:eastAsia="Times New Roman" w:hAnsi="Times New Roman" w:cs="Calibri"/>
          <w:color w:val="auto"/>
          <w:szCs w:val="22"/>
        </w:rPr>
      </w:pPr>
      <w:r w:rsidRPr="00AE4071">
        <w:rPr>
          <w:rFonts w:ascii="Times New Roman" w:eastAsia="Times New Roman" w:hAnsi="Times New Roman" w:cs="Calibri"/>
          <w:color w:val="auto"/>
          <w:szCs w:val="22"/>
        </w:rPr>
        <w:t xml:space="preserve">Assign responsibilities to designated </w:t>
      </w:r>
      <w:r w:rsidRPr="00AE4071">
        <w:rPr>
          <w:rFonts w:ascii="Times New Roman" w:eastAsia="Times New Roman" w:hAnsi="Times New Roman" w:cs="Calibri"/>
          <w:color w:val="auto"/>
        </w:rPr>
        <w:t>NIH</w:t>
      </w:r>
      <w:proofErr w:type="gramStart"/>
      <w:r w:rsidRPr="00AE4071">
        <w:rPr>
          <w:rFonts w:ascii="Times New Roman" w:eastAsia="Times New Roman" w:hAnsi="Times New Roman" w:cs="Calibri"/>
          <w:color w:val="auto"/>
        </w:rPr>
        <w:t>/</w:t>
      </w:r>
      <w:r w:rsidR="00737C2B">
        <w:rPr>
          <w:rFonts w:ascii="Times New Roman" w:eastAsia="Times New Roman" w:hAnsi="Times New Roman" w:cs="Calibri"/>
          <w:color w:val="auto"/>
        </w:rPr>
        <w:t>[</w:t>
      </w:r>
      <w:proofErr w:type="gramEnd"/>
      <w:r w:rsidR="00737C2B">
        <w:rPr>
          <w:rFonts w:ascii="Times New Roman" w:eastAsia="Times New Roman" w:hAnsi="Times New Roman" w:cs="Calibri"/>
          <w:color w:val="auto"/>
        </w:rPr>
        <w:t>IC Acronym]</w:t>
      </w:r>
      <w:r w:rsidRPr="00AE4071">
        <w:rPr>
          <w:rFonts w:ascii="Times New Roman" w:eastAsia="Times New Roman" w:hAnsi="Times New Roman" w:cs="Calibri"/>
          <w:color w:val="auto"/>
        </w:rPr>
        <w:t xml:space="preserve"> </w:t>
      </w:r>
      <w:r w:rsidRPr="00AE4071">
        <w:rPr>
          <w:rFonts w:ascii="Times New Roman" w:eastAsia="Times New Roman" w:hAnsi="Times New Roman" w:cs="Calibri"/>
          <w:color w:val="auto"/>
          <w:szCs w:val="22"/>
        </w:rPr>
        <w:t xml:space="preserve">personnel and provide guidance for recovering </w:t>
      </w:r>
      <w:r w:rsidR="008E6833">
        <w:rPr>
          <w:rFonts w:ascii="Times New Roman" w:eastAsia="Times New Roman" w:hAnsi="Times New Roman" w:cs="Calibri"/>
          <w:color w:val="auto"/>
          <w:szCs w:val="22"/>
        </w:rPr>
        <w:t>[</w:t>
      </w:r>
      <w:r w:rsidR="00372E48">
        <w:rPr>
          <w:rFonts w:ascii="Times New Roman" w:eastAsia="Times New Roman" w:hAnsi="Times New Roman" w:cs="Calibri"/>
          <w:color w:val="auto"/>
          <w:szCs w:val="22"/>
        </w:rPr>
        <w:t>System Name</w:t>
      </w:r>
      <w:r w:rsidR="008E6833">
        <w:rPr>
          <w:rFonts w:ascii="Times New Roman" w:eastAsia="Times New Roman" w:hAnsi="Times New Roman" w:cs="Calibri"/>
          <w:color w:val="auto"/>
          <w:szCs w:val="22"/>
        </w:rPr>
        <w:t>]</w:t>
      </w:r>
      <w:r w:rsidRPr="00AE4071">
        <w:rPr>
          <w:rFonts w:ascii="Times New Roman" w:eastAsia="Times New Roman" w:hAnsi="Times New Roman" w:cs="Calibri"/>
          <w:color w:val="auto"/>
          <w:szCs w:val="22"/>
        </w:rPr>
        <w:t xml:space="preserve"> during prolonged periods of interruption to normal operations.</w:t>
      </w:r>
    </w:p>
    <w:p w14:paraId="5795A7C3" w14:textId="77777777" w:rsidR="00AE4071" w:rsidRPr="00AE4071" w:rsidRDefault="00AE4071" w:rsidP="00AE695C">
      <w:pPr>
        <w:widowControl/>
        <w:numPr>
          <w:ilvl w:val="0"/>
          <w:numId w:val="1"/>
        </w:numPr>
        <w:autoSpaceDE/>
        <w:autoSpaceDN/>
        <w:adjustRightInd/>
        <w:spacing w:after="120"/>
        <w:rPr>
          <w:rFonts w:ascii="Times New Roman" w:eastAsia="Times New Roman" w:hAnsi="Times New Roman" w:cs="Calibri"/>
          <w:color w:val="auto"/>
          <w:szCs w:val="22"/>
        </w:rPr>
      </w:pPr>
      <w:r w:rsidRPr="00AE4071">
        <w:rPr>
          <w:rFonts w:ascii="Times New Roman" w:eastAsia="Times New Roman" w:hAnsi="Times New Roman" w:cs="Calibri"/>
          <w:color w:val="auto"/>
          <w:szCs w:val="22"/>
        </w:rPr>
        <w:t xml:space="preserve">Ensure coordination with other NIH staff who will participate in the contingency planning strategies. </w:t>
      </w:r>
    </w:p>
    <w:p w14:paraId="5795A7C5" w14:textId="77777777" w:rsidR="00686EDA" w:rsidRPr="00AE4071" w:rsidRDefault="00AE4071" w:rsidP="00AE695C">
      <w:pPr>
        <w:widowControl/>
        <w:numPr>
          <w:ilvl w:val="0"/>
          <w:numId w:val="1"/>
        </w:numPr>
        <w:autoSpaceDE/>
        <w:autoSpaceDN/>
        <w:adjustRightInd/>
        <w:spacing w:after="120"/>
        <w:rPr>
          <w:rFonts w:ascii="Times New Roman" w:eastAsia="Times New Roman" w:hAnsi="Times New Roman" w:cs="Calibri"/>
          <w:color w:val="auto"/>
          <w:szCs w:val="22"/>
        </w:rPr>
      </w:pPr>
      <w:r w:rsidRPr="00AE4071">
        <w:rPr>
          <w:rFonts w:ascii="Times New Roman" w:eastAsia="Times New Roman" w:hAnsi="Times New Roman" w:cs="Calibri"/>
          <w:color w:val="auto"/>
          <w:szCs w:val="22"/>
        </w:rPr>
        <w:t xml:space="preserve">Ensure coordination with external points of contact and vendors who will participate in the contingency planning strategies. </w:t>
      </w:r>
    </w:p>
    <w:p w14:paraId="5795A7C6" w14:textId="77777777" w:rsidR="00686EDA" w:rsidRDefault="00AE4071" w:rsidP="00860469">
      <w:pPr>
        <w:pStyle w:val="Heading2"/>
      </w:pPr>
      <w:bookmarkStart w:id="6" w:name="_Toc532999832"/>
      <w:bookmarkStart w:id="7" w:name="_Toc532999982"/>
      <w:r>
        <w:t>Authorities and Other Requirements</w:t>
      </w:r>
      <w:bookmarkEnd w:id="6"/>
      <w:bookmarkEnd w:id="7"/>
      <w:r>
        <w:t xml:space="preserve"> </w:t>
      </w:r>
    </w:p>
    <w:p w14:paraId="5795A7C7" w14:textId="773F8B62" w:rsidR="00AE4071" w:rsidRPr="00AE4071" w:rsidRDefault="00AE4071" w:rsidP="00624938">
      <w:pPr>
        <w:rPr>
          <w:rFonts w:eastAsia="Calibri"/>
        </w:rPr>
      </w:pPr>
      <w:r w:rsidRPr="00AE4071">
        <w:rPr>
          <w:rFonts w:eastAsia="Calibri"/>
        </w:rPr>
        <w:t xml:space="preserve">This </w:t>
      </w:r>
      <w:r w:rsidR="008E6833">
        <w:rPr>
          <w:rFonts w:eastAsia="Calibri"/>
        </w:rPr>
        <w:t>[</w:t>
      </w:r>
      <w:r w:rsidR="00372E48">
        <w:rPr>
          <w:rFonts w:eastAsia="Calibri"/>
        </w:rPr>
        <w:t>System Name</w:t>
      </w:r>
      <w:r w:rsidR="008E6833">
        <w:rPr>
          <w:rFonts w:eastAsia="Calibri"/>
        </w:rPr>
        <w:t>]</w:t>
      </w:r>
      <w:r w:rsidRPr="00AE4071">
        <w:rPr>
          <w:rFonts w:eastAsia="Calibri"/>
        </w:rPr>
        <w:t xml:space="preserve"> Contingency Plan has been developed as in accordance with the Office of Management and Budget (OMB) Circular A-130, </w:t>
      </w:r>
      <w:r w:rsidR="00C54095">
        <w:rPr>
          <w:rFonts w:eastAsia="Calibri"/>
        </w:rPr>
        <w:t>Managing Information as a Strategic Resource</w:t>
      </w:r>
      <w:r w:rsidRPr="00AE4071">
        <w:rPr>
          <w:rFonts w:eastAsia="Calibri"/>
        </w:rPr>
        <w:t xml:space="preserve">, </w:t>
      </w:r>
      <w:bookmarkStart w:id="8" w:name="_Toc362443450"/>
      <w:bookmarkStart w:id="9" w:name="_Toc362443564"/>
      <w:bookmarkStart w:id="10" w:name="_Toc368994230"/>
      <w:bookmarkStart w:id="11" w:name="_Toc369263511"/>
      <w:bookmarkStart w:id="12" w:name="_Toc369265416"/>
      <w:bookmarkStart w:id="13" w:name="_Toc369265476"/>
      <w:bookmarkStart w:id="14" w:name="_Toc369266121"/>
      <w:bookmarkStart w:id="15" w:name="_Toc380497105"/>
      <w:bookmarkStart w:id="16" w:name="_Toc383589568"/>
      <w:bookmarkStart w:id="17" w:name="_Toc383589675"/>
      <w:r w:rsidR="00C54095">
        <w:rPr>
          <w:rFonts w:eastAsia="Calibri"/>
        </w:rPr>
        <w:t>July 2016,</w:t>
      </w:r>
      <w:r w:rsidRPr="00AE4071">
        <w:rPr>
          <w:rFonts w:eastAsia="Calibri"/>
        </w:rPr>
        <w:t xml:space="preserve"> and Department of Health and Human Services (HHS</w:t>
      </w:r>
      <w:bookmarkEnd w:id="8"/>
      <w:bookmarkEnd w:id="9"/>
      <w:r w:rsidRPr="00AE4071">
        <w:rPr>
          <w:rFonts w:eastAsia="Calibri"/>
        </w:rPr>
        <w:t>) Information Systems Security and Privacy</w:t>
      </w:r>
      <w:bookmarkEnd w:id="10"/>
      <w:bookmarkEnd w:id="11"/>
      <w:bookmarkEnd w:id="12"/>
      <w:bookmarkEnd w:id="13"/>
      <w:bookmarkEnd w:id="14"/>
      <w:bookmarkEnd w:id="15"/>
      <w:bookmarkEnd w:id="16"/>
      <w:bookmarkEnd w:id="17"/>
      <w:r w:rsidRPr="00AE4071">
        <w:rPr>
          <w:rFonts w:eastAsia="Calibri"/>
        </w:rPr>
        <w:t xml:space="preserve"> Policy, July 30, 2014, which requires the establishment and implementation of procedures for responding to events that damage systems containing electronic protected health information. </w:t>
      </w:r>
    </w:p>
    <w:p w14:paraId="5795A7C8" w14:textId="77777777" w:rsidR="00AE4071" w:rsidRPr="00AE4071" w:rsidRDefault="00AE4071" w:rsidP="00624938">
      <w:pPr>
        <w:rPr>
          <w:rFonts w:eastAsia="Calibri"/>
        </w:rPr>
      </w:pPr>
    </w:p>
    <w:p w14:paraId="5795A7C9" w14:textId="4D47A2B9" w:rsidR="00AE4071" w:rsidRPr="00AE4071" w:rsidRDefault="00AE4071" w:rsidP="00624938">
      <w:pPr>
        <w:rPr>
          <w:rFonts w:eastAsia="Calibri"/>
        </w:rPr>
      </w:pPr>
      <w:r w:rsidRPr="00AE4071">
        <w:rPr>
          <w:rFonts w:eastAsia="Calibri"/>
        </w:rPr>
        <w:t xml:space="preserve">This </w:t>
      </w:r>
      <w:r w:rsidR="008E6833">
        <w:rPr>
          <w:rFonts w:eastAsia="Calibri"/>
        </w:rPr>
        <w:t>[</w:t>
      </w:r>
      <w:r w:rsidR="00372E48">
        <w:rPr>
          <w:rFonts w:eastAsia="Calibri"/>
        </w:rPr>
        <w:t>System Name</w:t>
      </w:r>
      <w:r w:rsidR="008E6833">
        <w:rPr>
          <w:rFonts w:eastAsia="Calibri"/>
        </w:rPr>
        <w:t>]</w:t>
      </w:r>
      <w:r w:rsidRPr="00AE4071">
        <w:rPr>
          <w:rFonts w:eastAsia="Calibri"/>
        </w:rPr>
        <w:t xml:space="preserve"> Contingency Plan is promulgated under the legislative requirements set forth in the Federal Information Security Modernization Act (FISMA) of 201</w:t>
      </w:r>
      <w:r w:rsidR="00C54095">
        <w:rPr>
          <w:rFonts w:eastAsia="Calibri"/>
        </w:rPr>
        <w:t>4</w:t>
      </w:r>
      <w:r w:rsidRPr="00AE4071">
        <w:rPr>
          <w:rFonts w:eastAsia="Calibri"/>
        </w:rPr>
        <w:t xml:space="preserve"> and the guidelines established by the National Institute of Standards and Technology (NIST) Special Publication (SP) 800-34, titled "Contingency Planning Guide for</w:t>
      </w:r>
      <w:r w:rsidR="00D14384">
        <w:rPr>
          <w:rFonts w:eastAsia="Calibri"/>
        </w:rPr>
        <w:t xml:space="preserve"> Information Technology Systems</w:t>
      </w:r>
      <w:r w:rsidRPr="00AE4071">
        <w:rPr>
          <w:rFonts w:eastAsia="Calibri"/>
        </w:rPr>
        <w:t>.</w:t>
      </w:r>
      <w:r w:rsidR="00D14384">
        <w:rPr>
          <w:rFonts w:eastAsia="Calibri"/>
        </w:rPr>
        <w:t>”</w:t>
      </w:r>
      <w:r w:rsidRPr="00AE4071">
        <w:rPr>
          <w:rFonts w:eastAsia="Calibri"/>
        </w:rPr>
        <w:t xml:space="preserve"> </w:t>
      </w:r>
    </w:p>
    <w:p w14:paraId="5795A7CA" w14:textId="77777777" w:rsidR="00AE4071" w:rsidRPr="00AE4071" w:rsidRDefault="00AE4071" w:rsidP="00624938">
      <w:pPr>
        <w:rPr>
          <w:rFonts w:eastAsia="Calibri"/>
        </w:rPr>
      </w:pPr>
    </w:p>
    <w:p w14:paraId="5795A7CB" w14:textId="6A84ED67" w:rsidR="00AE4071" w:rsidRPr="00AE4071" w:rsidRDefault="00AE4071" w:rsidP="00624938">
      <w:pPr>
        <w:rPr>
          <w:rFonts w:eastAsia="Calibri"/>
        </w:rPr>
      </w:pPr>
      <w:r w:rsidRPr="00AE4071">
        <w:rPr>
          <w:rFonts w:eastAsia="Calibri"/>
        </w:rPr>
        <w:t xml:space="preserve">The </w:t>
      </w:r>
      <w:r w:rsidR="008E6833">
        <w:rPr>
          <w:rFonts w:eastAsia="Calibri"/>
        </w:rPr>
        <w:t>[</w:t>
      </w:r>
      <w:r w:rsidR="00372E48">
        <w:rPr>
          <w:rFonts w:eastAsia="Calibri"/>
        </w:rPr>
        <w:t>System Name</w:t>
      </w:r>
      <w:r w:rsidR="008E6833">
        <w:rPr>
          <w:rFonts w:eastAsia="Calibri"/>
        </w:rPr>
        <w:t>]</w:t>
      </w:r>
      <w:r w:rsidRPr="00AE4071">
        <w:rPr>
          <w:rFonts w:eastAsia="Calibri"/>
        </w:rPr>
        <w:t xml:space="preserve"> Contingency Plan also complies with the following federal and departmental policies: </w:t>
      </w:r>
    </w:p>
    <w:p w14:paraId="2A038E88" w14:textId="77777777" w:rsidR="00624938" w:rsidRDefault="00624938" w:rsidP="00AE695C">
      <w:pPr>
        <w:pStyle w:val="ListParagraph"/>
        <w:widowControl/>
        <w:numPr>
          <w:ilvl w:val="0"/>
          <w:numId w:val="7"/>
        </w:numPr>
        <w:autoSpaceDE/>
        <w:autoSpaceDN/>
        <w:adjustRightInd/>
        <w:contextualSpacing w:val="0"/>
      </w:pPr>
      <w:r w:rsidRPr="006037ED">
        <w:t>Office of Management and Budget (OMB) Circular A-130, Managing Information as a Strategic Resource, July 2016</w:t>
      </w:r>
    </w:p>
    <w:p w14:paraId="657FD37E" w14:textId="77777777" w:rsidR="00624938" w:rsidRDefault="00624938" w:rsidP="00AE695C">
      <w:pPr>
        <w:pStyle w:val="ListParagraph"/>
        <w:widowControl/>
        <w:numPr>
          <w:ilvl w:val="0"/>
          <w:numId w:val="7"/>
        </w:numPr>
        <w:autoSpaceDE/>
        <w:autoSpaceDN/>
        <w:adjustRightInd/>
        <w:contextualSpacing w:val="0"/>
      </w:pPr>
      <w:r>
        <w:t>Health and Human Services (HHS) Information Systems Security and Privacy Policy (IS2P), July 2014</w:t>
      </w:r>
    </w:p>
    <w:p w14:paraId="73E16BAD" w14:textId="77777777" w:rsidR="00624938" w:rsidRDefault="00624938" w:rsidP="00AE695C">
      <w:pPr>
        <w:pStyle w:val="ListParagraph"/>
        <w:widowControl/>
        <w:numPr>
          <w:ilvl w:val="0"/>
          <w:numId w:val="7"/>
        </w:numPr>
        <w:autoSpaceDE/>
        <w:autoSpaceDN/>
        <w:adjustRightInd/>
        <w:contextualSpacing w:val="0"/>
      </w:pPr>
      <w:r>
        <w:t>National Institutes of Health (NIH) Information Security Policy Handbook 4.0, May 2018</w:t>
      </w:r>
    </w:p>
    <w:p w14:paraId="5795A7CF" w14:textId="2DA92E96" w:rsidR="00AE4071" w:rsidRPr="00624938" w:rsidRDefault="00AE4071" w:rsidP="00AE695C">
      <w:pPr>
        <w:pStyle w:val="ListParagraph"/>
        <w:numPr>
          <w:ilvl w:val="0"/>
          <w:numId w:val="7"/>
        </w:numPr>
        <w:rPr>
          <w:rFonts w:eastAsia="Times New Roman"/>
        </w:rPr>
      </w:pPr>
      <w:r w:rsidRPr="00624938">
        <w:rPr>
          <w:rFonts w:eastAsia="Times New Roman"/>
        </w:rPr>
        <w:t>Federal Preparedness Circular (FPC) 65, Federal Executive Branch Continuity of Operations</w:t>
      </w:r>
    </w:p>
    <w:p w14:paraId="5795A7D0" w14:textId="0383D56A" w:rsidR="00AE4071" w:rsidRPr="00624938" w:rsidRDefault="00624938" w:rsidP="00AE695C">
      <w:pPr>
        <w:pStyle w:val="ListParagraph"/>
        <w:numPr>
          <w:ilvl w:val="0"/>
          <w:numId w:val="7"/>
        </w:numPr>
        <w:rPr>
          <w:rFonts w:eastAsia="Times New Roman"/>
        </w:rPr>
      </w:pPr>
      <w:r w:rsidRPr="00624938">
        <w:rPr>
          <w:rFonts w:eastAsia="Times New Roman"/>
        </w:rPr>
        <w:t xml:space="preserve">Presidential Decision Directive (PDD) </w:t>
      </w:r>
      <w:r w:rsidR="00AE4071" w:rsidRPr="00624938">
        <w:rPr>
          <w:rFonts w:eastAsia="Times New Roman"/>
        </w:rPr>
        <w:t>63, Critical Infrastructure Protection, May 1998</w:t>
      </w:r>
    </w:p>
    <w:p w14:paraId="5795A7D2" w14:textId="77777777" w:rsidR="00AE4071" w:rsidRPr="00624938" w:rsidRDefault="00AE4071" w:rsidP="00AE695C">
      <w:pPr>
        <w:pStyle w:val="ListParagraph"/>
        <w:numPr>
          <w:ilvl w:val="0"/>
          <w:numId w:val="7"/>
        </w:numPr>
        <w:rPr>
          <w:rFonts w:eastAsia="Times New Roman"/>
        </w:rPr>
      </w:pPr>
      <w:r w:rsidRPr="00624938">
        <w:rPr>
          <w:rFonts w:eastAsia="Times New Roman"/>
        </w:rPr>
        <w:t>Defense Authorization Act (Public Law 106-398), Title X, Subtitle G, “Government Information Security Reform,” October 30, 2000</w:t>
      </w:r>
    </w:p>
    <w:p w14:paraId="34337EC3" w14:textId="77777777" w:rsidR="00624938" w:rsidRPr="00983708" w:rsidRDefault="00624938" w:rsidP="00AE695C">
      <w:pPr>
        <w:pStyle w:val="ListParagraph"/>
        <w:widowControl/>
        <w:numPr>
          <w:ilvl w:val="0"/>
          <w:numId w:val="7"/>
        </w:numPr>
        <w:autoSpaceDE/>
        <w:autoSpaceDN/>
        <w:adjustRightInd/>
        <w:contextualSpacing w:val="0"/>
      </w:pPr>
      <w:bookmarkStart w:id="18" w:name="_Hlk528071574"/>
      <w:r w:rsidRPr="00983708">
        <w:t>Federal Information Security</w:t>
      </w:r>
      <w:r>
        <w:t xml:space="preserve"> Modernization Act (FISMA) (Public Law</w:t>
      </w:r>
      <w:r w:rsidRPr="00983708">
        <w:t xml:space="preserve"> 113-283), December 2014 </w:t>
      </w:r>
    </w:p>
    <w:bookmarkEnd w:id="18"/>
    <w:p w14:paraId="5795A7D6" w14:textId="77777777" w:rsidR="00AE4071" w:rsidRPr="00624938" w:rsidRDefault="00AE4071" w:rsidP="00AE695C">
      <w:pPr>
        <w:pStyle w:val="ListParagraph"/>
        <w:numPr>
          <w:ilvl w:val="0"/>
          <w:numId w:val="7"/>
        </w:numPr>
        <w:rPr>
          <w:rFonts w:eastAsia="Times New Roman"/>
        </w:rPr>
      </w:pPr>
      <w:r w:rsidRPr="00624938">
        <w:rPr>
          <w:rFonts w:eastAsia="Times New Roman"/>
        </w:rPr>
        <w:t>Department of Homeland Security (DHS), National Response Plan, May 2006</w:t>
      </w:r>
    </w:p>
    <w:p w14:paraId="5795A7D7" w14:textId="4D82F4C0" w:rsidR="00AE4071" w:rsidRPr="00624938" w:rsidRDefault="00AE4071" w:rsidP="00AE695C">
      <w:pPr>
        <w:pStyle w:val="ListParagraph"/>
        <w:numPr>
          <w:ilvl w:val="0"/>
          <w:numId w:val="7"/>
        </w:numPr>
        <w:rPr>
          <w:rFonts w:eastAsia="Times New Roman"/>
        </w:rPr>
      </w:pPr>
      <w:r w:rsidRPr="00624938">
        <w:rPr>
          <w:rFonts w:eastAsia="Times New Roman"/>
        </w:rPr>
        <w:t xml:space="preserve">Homeland Security Presidential Directive </w:t>
      </w:r>
      <w:r w:rsidR="00624938">
        <w:rPr>
          <w:rFonts w:eastAsia="Times New Roman"/>
        </w:rPr>
        <w:t xml:space="preserve">(HSPD) </w:t>
      </w:r>
      <w:r w:rsidRPr="00624938">
        <w:rPr>
          <w:rFonts w:eastAsia="Times New Roman"/>
        </w:rPr>
        <w:t>7, Critical Infrastructure Identification, Prioritization, and Protection, December 2003</w:t>
      </w:r>
    </w:p>
    <w:p w14:paraId="5795A7D8" w14:textId="77777777" w:rsidR="00AE4071" w:rsidRPr="00624938" w:rsidRDefault="00AE4071" w:rsidP="00AE695C">
      <w:pPr>
        <w:pStyle w:val="ListParagraph"/>
        <w:numPr>
          <w:ilvl w:val="0"/>
          <w:numId w:val="7"/>
        </w:numPr>
        <w:rPr>
          <w:rFonts w:eastAsia="Times New Roman"/>
        </w:rPr>
      </w:pPr>
      <w:r w:rsidRPr="00624938">
        <w:rPr>
          <w:rFonts w:eastAsia="Times New Roman"/>
        </w:rPr>
        <w:t>National Institute of Standards and Technology (NIST) Special Publication (SP) 800-34 Rev 1, Contingency Planning Guide for Information Technology Systems, Current Version</w:t>
      </w:r>
    </w:p>
    <w:p w14:paraId="5795A7D9" w14:textId="77777777" w:rsidR="00AE4071" w:rsidRPr="00624938" w:rsidRDefault="00AE4071" w:rsidP="00AE695C">
      <w:pPr>
        <w:pStyle w:val="ListParagraph"/>
        <w:numPr>
          <w:ilvl w:val="0"/>
          <w:numId w:val="7"/>
        </w:numPr>
        <w:rPr>
          <w:rFonts w:eastAsia="Times New Roman"/>
        </w:rPr>
      </w:pPr>
      <w:r w:rsidRPr="00624938">
        <w:rPr>
          <w:rFonts w:eastAsia="Times New Roman"/>
        </w:rPr>
        <w:t>National Institute of Standards and Technology (NIST) Special Publication (SP) 800-53 Rev 4, Recommended Security Controls for Federal Information Systems, Current Version</w:t>
      </w:r>
    </w:p>
    <w:p w14:paraId="5795A7DA" w14:textId="77777777" w:rsidR="00AE4071" w:rsidRPr="00624938" w:rsidRDefault="00AE4071" w:rsidP="00AE695C">
      <w:pPr>
        <w:pStyle w:val="ListParagraph"/>
        <w:numPr>
          <w:ilvl w:val="0"/>
          <w:numId w:val="7"/>
        </w:numPr>
        <w:rPr>
          <w:rFonts w:eastAsia="Times New Roman"/>
        </w:rPr>
      </w:pPr>
      <w:r w:rsidRPr="00624938">
        <w:rPr>
          <w:rFonts w:eastAsia="Times New Roman"/>
        </w:rPr>
        <w:t xml:space="preserve">National Institute of Standards and Technology (NIST) Special Publication (SP) 800-84, Guide to Test, Training, and Exercise Programs for IT Plans and Capabilities, </w:t>
      </w:r>
      <w:r w:rsidR="00F469FA" w:rsidRPr="00624938">
        <w:rPr>
          <w:rFonts w:eastAsia="Times New Roman"/>
        </w:rPr>
        <w:t>Current Version</w:t>
      </w:r>
    </w:p>
    <w:p w14:paraId="5795A7DB" w14:textId="77777777" w:rsidR="00686EDA" w:rsidRPr="00582936" w:rsidRDefault="00686EDA" w:rsidP="00686EDA">
      <w:r w:rsidRPr="00582936">
        <w:br/>
      </w:r>
    </w:p>
    <w:p w14:paraId="5795A7DC" w14:textId="77777777" w:rsidR="00686EDA" w:rsidRDefault="00686EDA" w:rsidP="00686EDA">
      <w:r>
        <w:br w:type="page"/>
      </w:r>
    </w:p>
    <w:p w14:paraId="5795A7DD" w14:textId="77777777" w:rsidR="00686EDA" w:rsidRPr="000311AB" w:rsidRDefault="00AE4071" w:rsidP="00860469">
      <w:pPr>
        <w:pStyle w:val="Heading2"/>
      </w:pPr>
      <w:bookmarkStart w:id="19" w:name="_Toc532999833"/>
      <w:bookmarkStart w:id="20" w:name="_Toc532999983"/>
      <w:r w:rsidRPr="000311AB">
        <w:t>Applicability</w:t>
      </w:r>
      <w:bookmarkEnd w:id="19"/>
      <w:bookmarkEnd w:id="20"/>
    </w:p>
    <w:p w14:paraId="5795A7DE" w14:textId="4894824D" w:rsidR="00120687" w:rsidRPr="000311AB" w:rsidRDefault="00AE4071" w:rsidP="00624938">
      <w:pPr>
        <w:rPr>
          <w:rFonts w:eastAsia="Calibri" w:cs="Times New Roman"/>
          <w:shd w:val="clear" w:color="auto" w:fill="FFFFFF"/>
        </w:rPr>
      </w:pPr>
      <w:r w:rsidRPr="00AE4071">
        <w:rPr>
          <w:rFonts w:eastAsia="Calibri"/>
        </w:rPr>
        <w:t xml:space="preserve">The </w:t>
      </w:r>
      <w:r w:rsidR="008E6833">
        <w:rPr>
          <w:rFonts w:eastAsia="Calibri"/>
        </w:rPr>
        <w:t>[</w:t>
      </w:r>
      <w:r w:rsidR="00372E48">
        <w:rPr>
          <w:rFonts w:eastAsia="Calibri"/>
        </w:rPr>
        <w:t>System Name</w:t>
      </w:r>
      <w:r w:rsidR="008E6833">
        <w:rPr>
          <w:rFonts w:eastAsia="Calibri"/>
        </w:rPr>
        <w:t>]</w:t>
      </w:r>
      <w:r w:rsidRPr="00AE4071">
        <w:rPr>
          <w:rFonts w:eastAsia="Calibri"/>
        </w:rPr>
        <w:t xml:space="preserve"> Contingency Plan applies to the functions, operations, and resources necessary to restore and resume </w:t>
      </w:r>
      <w:r w:rsidR="008E6833">
        <w:rPr>
          <w:rFonts w:eastAsia="Calibri"/>
        </w:rPr>
        <w:t>[</w:t>
      </w:r>
      <w:r w:rsidR="00372E48">
        <w:rPr>
          <w:rFonts w:eastAsia="Calibri"/>
        </w:rPr>
        <w:t>System Name</w:t>
      </w:r>
      <w:r w:rsidR="008E6833">
        <w:rPr>
          <w:rFonts w:eastAsia="Calibri"/>
        </w:rPr>
        <w:t>]</w:t>
      </w:r>
      <w:r w:rsidRPr="00AE4071">
        <w:rPr>
          <w:rFonts w:eastAsia="Calibri"/>
        </w:rPr>
        <w:t xml:space="preserve"> operations as it is installed </w:t>
      </w:r>
      <w:r w:rsidR="000311AB">
        <w:rPr>
          <w:rFonts w:eastAsia="Calibri" w:cs="Times New Roman"/>
          <w:shd w:val="clear" w:color="auto" w:fill="FFFFFF"/>
        </w:rPr>
        <w:t>at the following locations:</w:t>
      </w:r>
    </w:p>
    <w:p w14:paraId="5795A7DF" w14:textId="77777777" w:rsidR="00AE4071" w:rsidRDefault="00AE4071">
      <w:pPr>
        <w:rPr>
          <w:rFonts w:ascii="Times New Roman" w:hAnsi="Times New Roman" w:cs="Times New Roman"/>
          <w:color w:val="auto"/>
        </w:rPr>
      </w:pPr>
    </w:p>
    <w:tbl>
      <w:tblPr>
        <w:tblStyle w:val="TableGrid1"/>
        <w:tblW w:w="10435" w:type="dxa"/>
        <w:jc w:val="center"/>
        <w:tblLook w:val="04A0" w:firstRow="1" w:lastRow="0" w:firstColumn="1" w:lastColumn="0" w:noHBand="0" w:noVBand="1"/>
        <w:tblCaption w:val="Applicability"/>
      </w:tblPr>
      <w:tblGrid>
        <w:gridCol w:w="5217"/>
        <w:gridCol w:w="5218"/>
      </w:tblGrid>
      <w:tr w:rsidR="00AE4071" w:rsidRPr="00AE4071" w14:paraId="5795A7E2" w14:textId="77777777" w:rsidTr="00AE4071">
        <w:trPr>
          <w:cantSplit/>
          <w:tblHeader/>
          <w:jc w:val="center"/>
        </w:trPr>
        <w:tc>
          <w:tcPr>
            <w:tcW w:w="5217" w:type="dxa"/>
            <w:shd w:val="clear" w:color="auto" w:fill="D9D9D9" w:themeFill="background1" w:themeFillShade="D9"/>
            <w:hideMark/>
          </w:tcPr>
          <w:p w14:paraId="5795A7E0" w14:textId="77777777" w:rsidR="00AE4071" w:rsidRPr="00AE4071" w:rsidRDefault="00AE4071" w:rsidP="00AE4071">
            <w:pPr>
              <w:widowControl/>
              <w:autoSpaceDE/>
              <w:autoSpaceDN/>
              <w:adjustRightInd/>
              <w:jc w:val="center"/>
              <w:rPr>
                <w:rFonts w:cs="Times New Roman"/>
                <w:b/>
                <w:color w:val="auto"/>
              </w:rPr>
            </w:pPr>
            <w:r w:rsidRPr="00AE4071">
              <w:rPr>
                <w:rFonts w:cs="Times New Roman"/>
                <w:b/>
                <w:color w:val="auto"/>
              </w:rPr>
              <w:t>Common Name/Reference</w:t>
            </w:r>
          </w:p>
        </w:tc>
        <w:tc>
          <w:tcPr>
            <w:tcW w:w="5218" w:type="dxa"/>
            <w:shd w:val="clear" w:color="auto" w:fill="D9D9D9" w:themeFill="background1" w:themeFillShade="D9"/>
            <w:hideMark/>
          </w:tcPr>
          <w:p w14:paraId="5795A7E1" w14:textId="77777777" w:rsidR="00AE4071" w:rsidRPr="00AE4071" w:rsidRDefault="00AE4071" w:rsidP="00AE4071">
            <w:pPr>
              <w:widowControl/>
              <w:autoSpaceDE/>
              <w:autoSpaceDN/>
              <w:adjustRightInd/>
              <w:jc w:val="center"/>
              <w:rPr>
                <w:rFonts w:cs="Times New Roman"/>
                <w:b/>
                <w:color w:val="auto"/>
              </w:rPr>
            </w:pPr>
            <w:r w:rsidRPr="00AE4071">
              <w:rPr>
                <w:rFonts w:cs="Times New Roman"/>
                <w:b/>
                <w:color w:val="auto"/>
              </w:rPr>
              <w:t>Physical Address</w:t>
            </w:r>
          </w:p>
        </w:tc>
      </w:tr>
      <w:tr w:rsidR="00AE4071" w:rsidRPr="00AE4071" w14:paraId="5795A7E5" w14:textId="77777777" w:rsidTr="00AE4071">
        <w:trPr>
          <w:cantSplit/>
          <w:jc w:val="center"/>
        </w:trPr>
        <w:tc>
          <w:tcPr>
            <w:tcW w:w="5217" w:type="dxa"/>
          </w:tcPr>
          <w:p w14:paraId="5795A7E3" w14:textId="77777777" w:rsidR="00AE4071" w:rsidRPr="00AE4071" w:rsidRDefault="00AE4071" w:rsidP="00AE4071">
            <w:pPr>
              <w:widowControl/>
              <w:autoSpaceDE/>
              <w:autoSpaceDN/>
              <w:adjustRightInd/>
              <w:rPr>
                <w:rFonts w:cs="Times New Roman"/>
                <w:color w:val="auto"/>
              </w:rPr>
            </w:pPr>
          </w:p>
        </w:tc>
        <w:tc>
          <w:tcPr>
            <w:tcW w:w="5218" w:type="dxa"/>
            <w:hideMark/>
          </w:tcPr>
          <w:p w14:paraId="5795A7E4" w14:textId="77777777" w:rsidR="00AE4071" w:rsidRPr="00AE4071" w:rsidRDefault="00AE4071" w:rsidP="00AE4071">
            <w:pPr>
              <w:widowControl/>
              <w:autoSpaceDE/>
              <w:autoSpaceDN/>
              <w:adjustRightInd/>
              <w:rPr>
                <w:rFonts w:cs="Times New Roman"/>
                <w:color w:val="auto"/>
              </w:rPr>
            </w:pPr>
          </w:p>
        </w:tc>
      </w:tr>
      <w:tr w:rsidR="00AE4071" w:rsidRPr="00AE4071" w14:paraId="5795A7E8" w14:textId="77777777" w:rsidTr="00AE4071">
        <w:trPr>
          <w:cantSplit/>
          <w:trHeight w:val="206"/>
          <w:jc w:val="center"/>
        </w:trPr>
        <w:tc>
          <w:tcPr>
            <w:tcW w:w="5217" w:type="dxa"/>
          </w:tcPr>
          <w:p w14:paraId="5795A7E6" w14:textId="77777777" w:rsidR="00AE4071" w:rsidRPr="00AE4071" w:rsidRDefault="00AE4071" w:rsidP="00AE4071">
            <w:pPr>
              <w:widowControl/>
              <w:autoSpaceDE/>
              <w:autoSpaceDN/>
              <w:adjustRightInd/>
              <w:rPr>
                <w:rFonts w:cs="Times New Roman"/>
                <w:color w:val="auto"/>
              </w:rPr>
            </w:pPr>
          </w:p>
        </w:tc>
        <w:tc>
          <w:tcPr>
            <w:tcW w:w="5218" w:type="dxa"/>
          </w:tcPr>
          <w:p w14:paraId="5795A7E7" w14:textId="77777777" w:rsidR="00AE4071" w:rsidRPr="00AE4071" w:rsidRDefault="00AE4071" w:rsidP="00AE4071">
            <w:pPr>
              <w:widowControl/>
              <w:autoSpaceDE/>
              <w:autoSpaceDN/>
              <w:adjustRightInd/>
              <w:rPr>
                <w:rFonts w:cs="Times New Roman"/>
                <w:color w:val="auto"/>
              </w:rPr>
            </w:pPr>
          </w:p>
        </w:tc>
      </w:tr>
    </w:tbl>
    <w:p w14:paraId="5795A7E9" w14:textId="77777777" w:rsidR="00AE4071" w:rsidRDefault="00AE4071" w:rsidP="00624938"/>
    <w:p w14:paraId="5795A7EA" w14:textId="77ABD57D" w:rsidR="00AE4071" w:rsidRPr="00AE4071" w:rsidRDefault="00AE4071" w:rsidP="00624938">
      <w:pPr>
        <w:rPr>
          <w:rFonts w:eastAsia="Calibri" w:cs="Calibri"/>
          <w:szCs w:val="22"/>
        </w:rPr>
      </w:pPr>
      <w:r w:rsidRPr="00AE4071">
        <w:rPr>
          <w:rFonts w:eastAsia="Calibri"/>
          <w:szCs w:val="22"/>
          <w:shd w:val="clear" w:color="auto" w:fill="FFFFFF"/>
        </w:rPr>
        <w:t xml:space="preserve">The </w:t>
      </w:r>
      <w:r w:rsidR="008E6833">
        <w:rPr>
          <w:rFonts w:eastAsia="Calibri" w:cs="Calibri"/>
          <w:szCs w:val="22"/>
        </w:rPr>
        <w:t>[</w:t>
      </w:r>
      <w:r w:rsidR="00372E48">
        <w:rPr>
          <w:rFonts w:eastAsia="Calibri" w:cs="Calibri"/>
          <w:szCs w:val="22"/>
        </w:rPr>
        <w:t>System Name</w:t>
      </w:r>
      <w:r w:rsidR="008E6833">
        <w:rPr>
          <w:rFonts w:eastAsia="Calibri" w:cs="Calibri"/>
          <w:szCs w:val="22"/>
        </w:rPr>
        <w:t>]</w:t>
      </w:r>
      <w:r w:rsidRPr="00AE4071">
        <w:rPr>
          <w:rFonts w:eastAsia="Calibri" w:cs="Calibri"/>
          <w:szCs w:val="22"/>
        </w:rPr>
        <w:t xml:space="preserve"> tools and applications</w:t>
      </w:r>
      <w:r w:rsidRPr="00AE4071">
        <w:rPr>
          <w:rFonts w:eastAsia="Calibri"/>
          <w:szCs w:val="22"/>
          <w:shd w:val="clear" w:color="auto" w:fill="FFFFFF"/>
        </w:rPr>
        <w:t xml:space="preserve"> at </w:t>
      </w:r>
      <w:r w:rsidR="00372E48">
        <w:rPr>
          <w:rFonts w:eastAsia="Calibri"/>
          <w:szCs w:val="22"/>
          <w:shd w:val="clear" w:color="auto" w:fill="FFFFFF"/>
        </w:rPr>
        <w:t xml:space="preserve">these locations are managed by </w:t>
      </w:r>
      <w:r w:rsidR="008E6833">
        <w:rPr>
          <w:rFonts w:eastAsia="Calibri"/>
          <w:szCs w:val="22"/>
          <w:shd w:val="clear" w:color="auto" w:fill="FFFFFF"/>
        </w:rPr>
        <w:t>[</w:t>
      </w:r>
      <w:r w:rsidRPr="00AE4071">
        <w:rPr>
          <w:rFonts w:eastAsia="Calibri"/>
          <w:szCs w:val="22"/>
          <w:shd w:val="clear" w:color="auto" w:fill="FFFFFF"/>
        </w:rPr>
        <w:t>Enter details about the CP and any supporting CPs that exist within NIH or the IC</w:t>
      </w:r>
      <w:r w:rsidR="00372E48">
        <w:rPr>
          <w:rFonts w:eastAsia="Calibri"/>
          <w:szCs w:val="22"/>
          <w:shd w:val="clear" w:color="auto" w:fill="FFFFFF"/>
        </w:rPr>
        <w:t>,</w:t>
      </w:r>
      <w:r w:rsidRPr="00AE4071">
        <w:rPr>
          <w:rFonts w:eastAsia="Calibri"/>
          <w:szCs w:val="22"/>
          <w:shd w:val="clear" w:color="auto" w:fill="FFFFFF"/>
        </w:rPr>
        <w:t xml:space="preserve"> (example: Data Center CP, etc.)</w:t>
      </w:r>
      <w:r w:rsidR="008E6833">
        <w:rPr>
          <w:rFonts w:eastAsia="Calibri"/>
          <w:szCs w:val="22"/>
          <w:shd w:val="clear" w:color="auto" w:fill="FFFFFF"/>
        </w:rPr>
        <w:t>]</w:t>
      </w:r>
    </w:p>
    <w:p w14:paraId="5795A7EB" w14:textId="77777777" w:rsidR="00AE4071" w:rsidRDefault="00AE4071">
      <w:pPr>
        <w:rPr>
          <w:rFonts w:ascii="Times New Roman" w:hAnsi="Times New Roman" w:cs="Times New Roman"/>
          <w:color w:val="auto"/>
        </w:rPr>
      </w:pPr>
    </w:p>
    <w:p w14:paraId="5795A7EC" w14:textId="112C519B" w:rsidR="00AE4071" w:rsidRDefault="00AE4071" w:rsidP="00860469">
      <w:pPr>
        <w:pStyle w:val="Heading2"/>
      </w:pPr>
      <w:bookmarkStart w:id="21" w:name="_Toc532999834"/>
      <w:bookmarkStart w:id="22" w:name="_Toc532999984"/>
      <w:r w:rsidRPr="000311AB">
        <w:t>Scope</w:t>
      </w:r>
      <w:bookmarkEnd w:id="21"/>
      <w:bookmarkEnd w:id="22"/>
    </w:p>
    <w:p w14:paraId="6C435D8E" w14:textId="77777777" w:rsidR="008E6833" w:rsidRPr="008E6833" w:rsidRDefault="008E6833" w:rsidP="008E6833"/>
    <w:p w14:paraId="5795A7ED" w14:textId="33F44CF5" w:rsidR="000311AB" w:rsidRDefault="000311AB" w:rsidP="000311AB">
      <w:pPr>
        <w:pStyle w:val="Heading3"/>
      </w:pPr>
      <w:bookmarkStart w:id="23" w:name="_Toc430017658"/>
      <w:bookmarkStart w:id="24" w:name="_Toc467601001"/>
      <w:bookmarkStart w:id="25" w:name="_Toc532999835"/>
      <w:bookmarkStart w:id="26" w:name="_Toc532999985"/>
      <w:r w:rsidRPr="000311AB">
        <w:t>Planning Principles</w:t>
      </w:r>
      <w:bookmarkEnd w:id="23"/>
      <w:bookmarkEnd w:id="24"/>
      <w:bookmarkEnd w:id="25"/>
      <w:bookmarkEnd w:id="26"/>
    </w:p>
    <w:p w14:paraId="3E39195D" w14:textId="77777777" w:rsidR="00624938" w:rsidRPr="00624938" w:rsidRDefault="00624938" w:rsidP="00624938"/>
    <w:p w14:paraId="5795A7EE" w14:textId="77777777" w:rsidR="000311AB" w:rsidRPr="000311AB" w:rsidRDefault="000311AB" w:rsidP="00624938">
      <w:pPr>
        <w:rPr>
          <w:rFonts w:eastAsia="Calibri"/>
        </w:rPr>
      </w:pPr>
      <w:r w:rsidRPr="000311AB">
        <w:rPr>
          <w:rFonts w:eastAsia="Calibri"/>
        </w:rPr>
        <w:t xml:space="preserve">Various scenarios were considered to form a basis for the plan, and multiple assumptions were made. The applicability of the plan is predicated on </w:t>
      </w:r>
      <w:r w:rsidR="00860469">
        <w:rPr>
          <w:rFonts w:eastAsia="Calibri"/>
        </w:rPr>
        <w:t>the following</w:t>
      </w:r>
      <w:r w:rsidRPr="000311AB">
        <w:rPr>
          <w:rFonts w:eastAsia="Calibri"/>
        </w:rPr>
        <w:t xml:space="preserve"> key principles. </w:t>
      </w:r>
    </w:p>
    <w:p w14:paraId="5795A7EF" w14:textId="77777777" w:rsidR="000311AB" w:rsidRPr="000311AB" w:rsidRDefault="000311AB" w:rsidP="000311AB">
      <w:pPr>
        <w:widowControl/>
        <w:autoSpaceDE/>
        <w:autoSpaceDN/>
        <w:adjustRightInd/>
        <w:rPr>
          <w:rFonts w:ascii="Times New Roman" w:eastAsia="Calibri" w:hAnsi="Times New Roman" w:cs="Calibri"/>
          <w:color w:val="auto"/>
          <w:szCs w:val="22"/>
        </w:rPr>
      </w:pPr>
    </w:p>
    <w:p w14:paraId="5795A7F0" w14:textId="77777777" w:rsidR="000311AB" w:rsidRPr="00624938" w:rsidRDefault="000311AB" w:rsidP="00AE695C">
      <w:pPr>
        <w:widowControl/>
        <w:numPr>
          <w:ilvl w:val="0"/>
          <w:numId w:val="5"/>
        </w:numPr>
        <w:autoSpaceDE/>
        <w:autoSpaceDN/>
        <w:adjustRightInd/>
        <w:spacing w:after="120"/>
        <w:rPr>
          <w:rFonts w:eastAsia="Times New Roman" w:cstheme="minorHAnsi"/>
          <w:color w:val="FF0000"/>
          <w:szCs w:val="22"/>
        </w:rPr>
      </w:pPr>
      <w:r w:rsidRPr="00624938">
        <w:rPr>
          <w:rFonts w:eastAsia="Times New Roman" w:cstheme="minorHAnsi"/>
          <w:i/>
          <w:color w:val="FF0000"/>
          <w:szCs w:val="22"/>
        </w:rPr>
        <w:t xml:space="preserve">Example: </w:t>
      </w:r>
      <w:r w:rsidRPr="00624938">
        <w:rPr>
          <w:rFonts w:eastAsia="Times New Roman" w:cstheme="minorHAnsi"/>
          <w:color w:val="FF0000"/>
          <w:szCs w:val="22"/>
        </w:rPr>
        <w:t>NIH facilities in Bethesda, MD are inaccessible; therefore, IC is unable to perform Example GSS processing for the IC.</w:t>
      </w:r>
    </w:p>
    <w:p w14:paraId="5795A7F2" w14:textId="77777777" w:rsidR="000311AB" w:rsidRPr="00624938" w:rsidRDefault="000311AB" w:rsidP="00AE695C">
      <w:pPr>
        <w:widowControl/>
        <w:numPr>
          <w:ilvl w:val="0"/>
          <w:numId w:val="5"/>
        </w:numPr>
        <w:autoSpaceDE/>
        <w:autoSpaceDN/>
        <w:adjustRightInd/>
        <w:spacing w:after="120"/>
        <w:rPr>
          <w:rFonts w:eastAsia="Times New Roman" w:cstheme="minorHAnsi"/>
          <w:color w:val="FF0000"/>
          <w:szCs w:val="22"/>
        </w:rPr>
      </w:pPr>
      <w:r w:rsidRPr="00624938">
        <w:rPr>
          <w:rFonts w:eastAsia="Times New Roman" w:cstheme="minorHAnsi"/>
          <w:i/>
          <w:color w:val="FF0000"/>
          <w:szCs w:val="22"/>
        </w:rPr>
        <w:t xml:space="preserve">Example: </w:t>
      </w:r>
      <w:r w:rsidRPr="00624938">
        <w:rPr>
          <w:rFonts w:eastAsia="Times New Roman" w:cstheme="minorHAnsi"/>
          <w:color w:val="FF0000"/>
          <w:szCs w:val="22"/>
        </w:rPr>
        <w:t>Example GSS does not use or deploy an alternate recovery site.</w:t>
      </w:r>
    </w:p>
    <w:p w14:paraId="5795A7F3" w14:textId="77777777" w:rsidR="000311AB" w:rsidRPr="000311AB" w:rsidRDefault="000311AB" w:rsidP="000311AB">
      <w:pPr>
        <w:widowControl/>
        <w:autoSpaceDE/>
        <w:autoSpaceDN/>
        <w:adjustRightInd/>
        <w:rPr>
          <w:rFonts w:ascii="Times New Roman" w:eastAsia="Calibri" w:hAnsi="Times New Roman" w:cs="Calibri"/>
          <w:color w:val="auto"/>
          <w:szCs w:val="22"/>
        </w:rPr>
      </w:pPr>
    </w:p>
    <w:p w14:paraId="5795A7F4" w14:textId="77777777" w:rsidR="000311AB" w:rsidRPr="000311AB" w:rsidRDefault="000311AB" w:rsidP="000311AB">
      <w:pPr>
        <w:pStyle w:val="Heading3"/>
      </w:pPr>
      <w:bookmarkStart w:id="27" w:name="_Toc430017659"/>
      <w:bookmarkStart w:id="28" w:name="_Toc467601002"/>
      <w:bookmarkStart w:id="29" w:name="_Toc532999836"/>
      <w:bookmarkStart w:id="30" w:name="_Toc532999986"/>
      <w:r w:rsidRPr="000311AB">
        <w:t>Assumptions</w:t>
      </w:r>
      <w:bookmarkEnd w:id="27"/>
      <w:bookmarkEnd w:id="28"/>
      <w:bookmarkEnd w:id="29"/>
      <w:bookmarkEnd w:id="30"/>
    </w:p>
    <w:p w14:paraId="5795A7F5" w14:textId="6836C92D" w:rsidR="000311AB" w:rsidRPr="000311AB" w:rsidRDefault="000311AB" w:rsidP="00624938">
      <w:pPr>
        <w:rPr>
          <w:rFonts w:eastAsia="Calibri"/>
        </w:rPr>
      </w:pPr>
      <w:r w:rsidRPr="000311AB">
        <w:rPr>
          <w:rFonts w:eastAsia="Calibri"/>
        </w:rPr>
        <w:t xml:space="preserve">Based on these principles, the following assumptions were used when developing the </w:t>
      </w:r>
      <w:r w:rsidR="008E6833">
        <w:rPr>
          <w:rFonts w:eastAsia="Calibri"/>
        </w:rPr>
        <w:t>[</w:t>
      </w:r>
      <w:r w:rsidR="00372E48">
        <w:rPr>
          <w:rFonts w:eastAsia="Calibri"/>
        </w:rPr>
        <w:t>System Name</w:t>
      </w:r>
      <w:r w:rsidR="008E6833">
        <w:rPr>
          <w:rFonts w:eastAsia="Calibri"/>
        </w:rPr>
        <w:t>]</w:t>
      </w:r>
      <w:r w:rsidRPr="000311AB">
        <w:rPr>
          <w:rFonts w:eastAsia="Calibri"/>
        </w:rPr>
        <w:t xml:space="preserve"> Contingency Plan.</w:t>
      </w:r>
      <w:r w:rsidRPr="000311AB">
        <w:rPr>
          <w:rFonts w:eastAsia="Calibri"/>
          <w:i/>
          <w:color w:val="FF0000"/>
        </w:rPr>
        <w:t xml:space="preserve"> (</w:t>
      </w:r>
      <w:r w:rsidR="00860469">
        <w:rPr>
          <w:rFonts w:eastAsia="Calibri"/>
          <w:i/>
          <w:color w:val="FF0000"/>
        </w:rPr>
        <w:t>examples provide below; modify/</w:t>
      </w:r>
      <w:r w:rsidRPr="000311AB">
        <w:rPr>
          <w:rFonts w:eastAsia="Calibri"/>
          <w:i/>
          <w:color w:val="FF0000"/>
        </w:rPr>
        <w:t>add/delete as appropriate for this System)</w:t>
      </w:r>
    </w:p>
    <w:p w14:paraId="5795A7F6" w14:textId="77777777" w:rsidR="000311AB" w:rsidRPr="000311AB" w:rsidRDefault="000311AB" w:rsidP="00624938">
      <w:pPr>
        <w:rPr>
          <w:rFonts w:eastAsia="Calibri"/>
        </w:rPr>
      </w:pPr>
    </w:p>
    <w:p w14:paraId="5795A7F7" w14:textId="1AE535AA" w:rsidR="000311AB" w:rsidRPr="00624938" w:rsidRDefault="000311AB" w:rsidP="00AE695C">
      <w:pPr>
        <w:pStyle w:val="ListParagraph"/>
        <w:numPr>
          <w:ilvl w:val="0"/>
          <w:numId w:val="8"/>
        </w:numPr>
        <w:rPr>
          <w:rFonts w:eastAsia="Times New Roman"/>
        </w:rPr>
      </w:pPr>
      <w:r w:rsidRPr="00624938">
        <w:rPr>
          <w:rFonts w:eastAsia="Times New Roman"/>
        </w:rPr>
        <w:t xml:space="preserve">The </w:t>
      </w:r>
      <w:r w:rsidR="008E6833" w:rsidRPr="00624938">
        <w:rPr>
          <w:rFonts w:eastAsia="Times New Roman"/>
        </w:rPr>
        <w:t>[</w:t>
      </w:r>
      <w:r w:rsidR="00372E48" w:rsidRPr="00624938">
        <w:rPr>
          <w:rFonts w:eastAsia="Times New Roman"/>
        </w:rPr>
        <w:t>System Name</w:t>
      </w:r>
      <w:r w:rsidR="008E6833" w:rsidRPr="00624938">
        <w:rPr>
          <w:rFonts w:eastAsia="Times New Roman"/>
        </w:rPr>
        <w:t>]</w:t>
      </w:r>
      <w:r w:rsidRPr="00624938">
        <w:rPr>
          <w:rFonts w:eastAsia="Times New Roman"/>
        </w:rPr>
        <w:t xml:space="preserve"> (hardware, software, virtual, infrastructure, etc.) is inoperable or unavailable at some or </w:t>
      </w:r>
      <w:proofErr w:type="gramStart"/>
      <w:r w:rsidRPr="00624938">
        <w:rPr>
          <w:rFonts w:eastAsia="Times New Roman"/>
        </w:rPr>
        <w:t>all of</w:t>
      </w:r>
      <w:proofErr w:type="gramEnd"/>
      <w:r w:rsidRPr="00624938">
        <w:rPr>
          <w:rFonts w:eastAsia="Times New Roman"/>
        </w:rPr>
        <w:t xml:space="preserve"> its NIH locations and cannot be recovered within 48 hours.</w:t>
      </w:r>
    </w:p>
    <w:p w14:paraId="5795A7F9" w14:textId="20B8C20E" w:rsidR="000311AB" w:rsidRPr="00624938" w:rsidRDefault="000311AB" w:rsidP="00AE695C">
      <w:pPr>
        <w:pStyle w:val="ListParagraph"/>
        <w:numPr>
          <w:ilvl w:val="0"/>
          <w:numId w:val="8"/>
        </w:numPr>
        <w:rPr>
          <w:rFonts w:eastAsia="Times New Roman"/>
        </w:rPr>
      </w:pPr>
      <w:r w:rsidRPr="00624938">
        <w:rPr>
          <w:rFonts w:eastAsia="Times New Roman"/>
        </w:rPr>
        <w:t xml:space="preserve">Key </w:t>
      </w:r>
      <w:r w:rsidR="008E6833" w:rsidRPr="00624938">
        <w:rPr>
          <w:rFonts w:eastAsia="Times New Roman"/>
        </w:rPr>
        <w:t>[</w:t>
      </w:r>
      <w:r w:rsidR="00372E48" w:rsidRPr="00624938">
        <w:rPr>
          <w:rFonts w:eastAsia="Times New Roman"/>
        </w:rPr>
        <w:t>System Name</w:t>
      </w:r>
      <w:r w:rsidR="008E6833" w:rsidRPr="00624938">
        <w:rPr>
          <w:rFonts w:eastAsia="Times New Roman"/>
        </w:rPr>
        <w:t>]</w:t>
      </w:r>
      <w:r w:rsidRPr="00624938">
        <w:rPr>
          <w:rFonts w:eastAsia="Times New Roman"/>
        </w:rPr>
        <w:t xml:space="preserve"> personnel have been identified and trained in their emergency response and recovery roles; they are available to activate the </w:t>
      </w:r>
      <w:r w:rsidR="008E6833" w:rsidRPr="00624938">
        <w:rPr>
          <w:rFonts w:eastAsia="Times New Roman"/>
        </w:rPr>
        <w:t>[</w:t>
      </w:r>
      <w:r w:rsidR="00372E48" w:rsidRPr="00624938">
        <w:rPr>
          <w:rFonts w:eastAsia="Times New Roman"/>
        </w:rPr>
        <w:t>System Name</w:t>
      </w:r>
      <w:r w:rsidR="008E6833" w:rsidRPr="00624938">
        <w:rPr>
          <w:rFonts w:eastAsia="Times New Roman"/>
        </w:rPr>
        <w:t>]</w:t>
      </w:r>
      <w:r w:rsidRPr="00624938">
        <w:rPr>
          <w:rFonts w:eastAsia="Times New Roman"/>
        </w:rPr>
        <w:t xml:space="preserve"> Contingency Plan. </w:t>
      </w:r>
    </w:p>
    <w:p w14:paraId="5795A7FB" w14:textId="77777777" w:rsidR="000311AB" w:rsidRPr="00624938" w:rsidRDefault="000311AB" w:rsidP="00AE695C">
      <w:pPr>
        <w:pStyle w:val="ListParagraph"/>
        <w:numPr>
          <w:ilvl w:val="0"/>
          <w:numId w:val="8"/>
        </w:numPr>
        <w:rPr>
          <w:rFonts w:eastAsia="Times New Roman"/>
        </w:rPr>
      </w:pPr>
      <w:r w:rsidRPr="00624938">
        <w:rPr>
          <w:rFonts w:eastAsia="Times New Roman"/>
        </w:rPr>
        <w:t>Preventive controls (e.g., generators, environmental controls, waterproof tarps, sprinkler systems, fire extinguishers, and fire department assistance) are fully operational at the time of the disaster.</w:t>
      </w:r>
    </w:p>
    <w:p w14:paraId="5795A7FD" w14:textId="7C5922D6" w:rsidR="000311AB" w:rsidRPr="00624938" w:rsidRDefault="000311AB" w:rsidP="00AE695C">
      <w:pPr>
        <w:pStyle w:val="ListParagraph"/>
        <w:numPr>
          <w:ilvl w:val="0"/>
          <w:numId w:val="8"/>
        </w:numPr>
        <w:rPr>
          <w:rFonts w:eastAsia="Times New Roman"/>
        </w:rPr>
      </w:pPr>
      <w:r w:rsidRPr="00624938">
        <w:rPr>
          <w:rFonts w:eastAsia="Times New Roman"/>
        </w:rPr>
        <w:t xml:space="preserve">Data center equipment, including components supporting </w:t>
      </w:r>
      <w:r w:rsidR="008E6833" w:rsidRPr="00624938">
        <w:rPr>
          <w:rFonts w:eastAsia="Times New Roman"/>
        </w:rPr>
        <w:t>[</w:t>
      </w:r>
      <w:r w:rsidR="00372E48" w:rsidRPr="00624938">
        <w:rPr>
          <w:rFonts w:eastAsia="Times New Roman"/>
        </w:rPr>
        <w:t>System Name</w:t>
      </w:r>
      <w:r w:rsidR="008E6833" w:rsidRPr="00624938">
        <w:rPr>
          <w:rFonts w:eastAsia="Times New Roman"/>
        </w:rPr>
        <w:t>]</w:t>
      </w:r>
      <w:r w:rsidRPr="00624938">
        <w:rPr>
          <w:rFonts w:eastAsia="Times New Roman"/>
        </w:rPr>
        <w:t xml:space="preserve"> are connected to an uninterruptible power supply (UPS) that provides 45 minutes to 1 hour of electricity during a power failure. </w:t>
      </w:r>
    </w:p>
    <w:p w14:paraId="5795A7FF" w14:textId="77777777" w:rsidR="000311AB" w:rsidRPr="00624938" w:rsidRDefault="000311AB" w:rsidP="00AE695C">
      <w:pPr>
        <w:pStyle w:val="ListParagraph"/>
        <w:numPr>
          <w:ilvl w:val="0"/>
          <w:numId w:val="8"/>
        </w:numPr>
        <w:rPr>
          <w:rFonts w:eastAsia="Times New Roman"/>
        </w:rPr>
      </w:pPr>
      <w:r w:rsidRPr="00624938">
        <w:rPr>
          <w:rFonts w:eastAsia="Times New Roman"/>
        </w:rPr>
        <w:t>Current backups of the tools and application software and data are intact and available.</w:t>
      </w:r>
    </w:p>
    <w:p w14:paraId="5795A801" w14:textId="7A28E947" w:rsidR="000311AB" w:rsidRPr="00624938" w:rsidRDefault="000311AB" w:rsidP="00AE695C">
      <w:pPr>
        <w:pStyle w:val="ListParagraph"/>
        <w:numPr>
          <w:ilvl w:val="0"/>
          <w:numId w:val="8"/>
        </w:numPr>
        <w:rPr>
          <w:rFonts w:eastAsia="Times New Roman"/>
        </w:rPr>
      </w:pPr>
      <w:r w:rsidRPr="00624938">
        <w:rPr>
          <w:rFonts w:eastAsia="Times New Roman"/>
        </w:rPr>
        <w:t xml:space="preserve">Service agreements are maintained with </w:t>
      </w:r>
      <w:r w:rsidR="008E6833" w:rsidRPr="00624938">
        <w:rPr>
          <w:rFonts w:eastAsia="Times New Roman"/>
        </w:rPr>
        <w:t>[</w:t>
      </w:r>
      <w:r w:rsidR="00372E48" w:rsidRPr="00624938">
        <w:rPr>
          <w:rFonts w:eastAsia="Times New Roman"/>
        </w:rPr>
        <w:t>System Name</w:t>
      </w:r>
      <w:r w:rsidR="008E6833" w:rsidRPr="00624938">
        <w:rPr>
          <w:rFonts w:eastAsia="Times New Roman"/>
        </w:rPr>
        <w:t>]</w:t>
      </w:r>
      <w:r w:rsidRPr="00624938">
        <w:rPr>
          <w:rFonts w:eastAsia="Times New Roman"/>
        </w:rPr>
        <w:t xml:space="preserve"> hardware, software, and communications providers to support the emergency system recovery. </w:t>
      </w:r>
    </w:p>
    <w:p w14:paraId="5795A802" w14:textId="77777777" w:rsidR="000311AB" w:rsidRPr="000311AB" w:rsidRDefault="000311AB" w:rsidP="00624938">
      <w:pPr>
        <w:rPr>
          <w:rFonts w:eastAsia="Calibri"/>
        </w:rPr>
      </w:pPr>
    </w:p>
    <w:p w14:paraId="5795A803" w14:textId="687E7A23" w:rsidR="000311AB" w:rsidRPr="000311AB" w:rsidRDefault="000311AB" w:rsidP="00624938">
      <w:pPr>
        <w:rPr>
          <w:rFonts w:eastAsia="Calibri"/>
        </w:rPr>
      </w:pPr>
      <w:r w:rsidRPr="000311AB">
        <w:rPr>
          <w:rFonts w:eastAsia="Calibri"/>
        </w:rPr>
        <w:t xml:space="preserve">The </w:t>
      </w:r>
      <w:r w:rsidR="008E6833">
        <w:rPr>
          <w:rFonts w:eastAsia="Calibri"/>
        </w:rPr>
        <w:t>[</w:t>
      </w:r>
      <w:r w:rsidR="00372E48">
        <w:rPr>
          <w:rFonts w:eastAsia="Calibri"/>
        </w:rPr>
        <w:t>System Name</w:t>
      </w:r>
      <w:r w:rsidR="008E6833">
        <w:rPr>
          <w:rFonts w:eastAsia="Calibri"/>
        </w:rPr>
        <w:t>]</w:t>
      </w:r>
      <w:r w:rsidRPr="000311AB">
        <w:rPr>
          <w:rFonts w:eastAsia="Calibri"/>
        </w:rPr>
        <w:t xml:space="preserve"> Contingency Plan does not apply to the following situations:</w:t>
      </w:r>
      <w:r w:rsidR="00860469">
        <w:rPr>
          <w:rFonts w:eastAsia="Calibri"/>
        </w:rPr>
        <w:t xml:space="preserve"> </w:t>
      </w:r>
      <w:r w:rsidR="00860469" w:rsidRPr="000311AB">
        <w:rPr>
          <w:rFonts w:eastAsia="Calibri"/>
          <w:i/>
          <w:color w:val="FF0000"/>
        </w:rPr>
        <w:t>(</w:t>
      </w:r>
      <w:r w:rsidR="00860469">
        <w:rPr>
          <w:rFonts w:eastAsia="Calibri"/>
          <w:i/>
          <w:color w:val="FF0000"/>
        </w:rPr>
        <w:t>examples provide below; modify/</w:t>
      </w:r>
      <w:r w:rsidR="00860469" w:rsidRPr="000311AB">
        <w:rPr>
          <w:rFonts w:eastAsia="Calibri"/>
          <w:i/>
          <w:color w:val="FF0000"/>
        </w:rPr>
        <w:t>add/delete as appropriate for this System)</w:t>
      </w:r>
    </w:p>
    <w:p w14:paraId="5795A804" w14:textId="77777777" w:rsidR="000311AB" w:rsidRPr="000311AB" w:rsidRDefault="000311AB" w:rsidP="00624938">
      <w:pPr>
        <w:rPr>
          <w:rFonts w:eastAsia="Calibri"/>
        </w:rPr>
      </w:pPr>
    </w:p>
    <w:p w14:paraId="5795A805" w14:textId="77777777" w:rsidR="000311AB" w:rsidRPr="00624938" w:rsidRDefault="000311AB" w:rsidP="00AE695C">
      <w:pPr>
        <w:pStyle w:val="ListParagraph"/>
        <w:numPr>
          <w:ilvl w:val="0"/>
          <w:numId w:val="9"/>
        </w:numPr>
        <w:rPr>
          <w:rFonts w:eastAsia="Times New Roman"/>
        </w:rPr>
      </w:pPr>
      <w:r w:rsidRPr="00624938">
        <w:rPr>
          <w:rFonts w:eastAsia="Times New Roman"/>
        </w:rPr>
        <w:t>Emergency evacuation of personnel. The occupant evacuation plan (OEP) will cover personnel evacuation is a section in the Business Continuity Plan and Procedures (BCP).</w:t>
      </w:r>
    </w:p>
    <w:p w14:paraId="5795A807" w14:textId="77777777" w:rsidR="000311AB" w:rsidRPr="00624938" w:rsidRDefault="000311AB" w:rsidP="00AE695C">
      <w:pPr>
        <w:pStyle w:val="ListParagraph"/>
        <w:numPr>
          <w:ilvl w:val="0"/>
          <w:numId w:val="9"/>
        </w:numPr>
        <w:rPr>
          <w:rFonts w:eastAsia="Times New Roman"/>
        </w:rPr>
      </w:pPr>
      <w:r w:rsidRPr="00624938">
        <w:rPr>
          <w:rFonts w:eastAsia="Times New Roman"/>
        </w:rPr>
        <w:t>Overall recovery of business operations. These will be covered by the BCP.</w:t>
      </w:r>
    </w:p>
    <w:p w14:paraId="5795A809" w14:textId="77777777" w:rsidR="000311AB" w:rsidRPr="00624938" w:rsidRDefault="000311AB" w:rsidP="00AE695C">
      <w:pPr>
        <w:pStyle w:val="ListParagraph"/>
        <w:numPr>
          <w:ilvl w:val="0"/>
          <w:numId w:val="9"/>
        </w:numPr>
        <w:rPr>
          <w:rFonts w:eastAsia="Times New Roman"/>
        </w:rPr>
      </w:pPr>
      <w:r w:rsidRPr="00624938">
        <w:rPr>
          <w:rFonts w:eastAsia="Times New Roman"/>
        </w:rPr>
        <w:t>Relocation of personnel and equipment as this should be covered by the NIH Data Center’s Disaster Recovery Plan (DRP), as applicable.</w:t>
      </w:r>
    </w:p>
    <w:p w14:paraId="5795A80A" w14:textId="77777777" w:rsidR="000311AB" w:rsidRPr="000311AB" w:rsidRDefault="000311AB" w:rsidP="000311AB"/>
    <w:p w14:paraId="5795A80B" w14:textId="77777777" w:rsidR="000311AB" w:rsidRPr="000311AB" w:rsidRDefault="000311AB" w:rsidP="000311AB">
      <w:pPr>
        <w:sectPr w:rsidR="000311AB" w:rsidRPr="000311AB">
          <w:pgSz w:w="12242" w:h="15842"/>
          <w:pgMar w:top="720" w:right="720" w:bottom="720" w:left="720" w:header="720" w:footer="720" w:gutter="0"/>
          <w:cols w:space="720"/>
          <w:noEndnote/>
        </w:sectPr>
      </w:pPr>
    </w:p>
    <w:p w14:paraId="5795A80C" w14:textId="77777777" w:rsidR="002D372F" w:rsidRPr="00860469" w:rsidRDefault="00860469" w:rsidP="00860469">
      <w:pPr>
        <w:pStyle w:val="Heading1"/>
      </w:pPr>
      <w:bookmarkStart w:id="31" w:name="_Toc532999837"/>
      <w:bookmarkStart w:id="32" w:name="_Toc532999987"/>
      <w:r>
        <w:t>C</w:t>
      </w:r>
      <w:r w:rsidRPr="00860469">
        <w:t>oncept of Operations</w:t>
      </w:r>
      <w:bookmarkEnd w:id="31"/>
      <w:bookmarkEnd w:id="32"/>
    </w:p>
    <w:p w14:paraId="5795A80D" w14:textId="77777777" w:rsidR="00437FCF" w:rsidRPr="002D372F" w:rsidRDefault="00437FCF" w:rsidP="00624938"/>
    <w:p w14:paraId="5795A80E" w14:textId="77777777" w:rsidR="00F104B1" w:rsidRPr="001901DE" w:rsidRDefault="00F104B1" w:rsidP="00860469">
      <w:pPr>
        <w:pStyle w:val="Heading2"/>
      </w:pPr>
      <w:bookmarkStart w:id="33" w:name="_Toc532999838"/>
      <w:bookmarkStart w:id="34" w:name="_Toc532999988"/>
      <w:r w:rsidRPr="001901DE">
        <w:t xml:space="preserve">System </w:t>
      </w:r>
      <w:r w:rsidR="00860469">
        <w:t>Description</w:t>
      </w:r>
      <w:bookmarkEnd w:id="33"/>
      <w:bookmarkEnd w:id="34"/>
    </w:p>
    <w:p w14:paraId="5795A80F" w14:textId="2CD52CB6" w:rsidR="00F104B1" w:rsidRDefault="00F104B1" w:rsidP="00F104B1">
      <w:pPr>
        <w:spacing w:line="240" w:lineRule="atLeast"/>
        <w:rPr>
          <w:rFonts w:ascii="Times New Roman" w:hAnsi="Times New Roman" w:cs="Times New Roman"/>
          <w:color w:val="auto"/>
        </w:rPr>
      </w:pPr>
      <w:r>
        <w:rPr>
          <w:rFonts w:ascii="Times-Roman" w:hAnsi="Times-Roman" w:cs="Times-Roman"/>
          <w:sz w:val="28"/>
          <w:szCs w:val="28"/>
        </w:rPr>
        <w:fldChar w:fldCharType="begin"/>
      </w:r>
      <w:r>
        <w:rPr>
          <w:rFonts w:ascii="Times-Roman" w:hAnsi="Times-Roman" w:cs="Times-Roman"/>
          <w:sz w:val="28"/>
          <w:szCs w:val="28"/>
        </w:rPr>
        <w:instrText>tc "</w:instrText>
      </w:r>
      <w:bookmarkStart w:id="35" w:name="_Toc532999839"/>
      <w:r w:rsidR="00FA79F3">
        <w:rPr>
          <w:rFonts w:ascii="Times-Roman" w:hAnsi="Times-Roman" w:cs="Times-Roman"/>
          <w:sz w:val="28"/>
          <w:szCs w:val="28"/>
        </w:rPr>
        <w:instrText>2</w:instrText>
      </w:r>
      <w:r>
        <w:rPr>
          <w:rFonts w:ascii="Times-Roman" w:hAnsi="Times-Roman" w:cs="Times-Roman"/>
          <w:sz w:val="28"/>
          <w:szCs w:val="28"/>
        </w:rPr>
        <w:instrText>.2 System Type and Purpose</w:instrText>
      </w:r>
      <w:bookmarkEnd w:id="35"/>
      <w:r>
        <w:rPr>
          <w:rFonts w:ascii="Times-Roman" w:hAnsi="Times-Roman" w:cs="Times-Roman"/>
          <w:sz w:val="28"/>
          <w:szCs w:val="28"/>
        </w:rPr>
        <w:instrText>"</w:instrText>
      </w:r>
      <w:r>
        <w:rPr>
          <w:rFonts w:ascii="Times-Roman" w:hAnsi="Times-Roman" w:cs="Times-Roman"/>
          <w:sz w:val="28"/>
          <w:szCs w:val="28"/>
        </w:rPr>
        <w:fldChar w:fldCharType="end"/>
      </w:r>
      <w:r w:rsidR="008E6833">
        <w:rPr>
          <w:rFonts w:ascii="Times-Roman" w:hAnsi="Times-Roman" w:cs="Times-Roman"/>
          <w:shd w:val="clear" w:color="auto" w:fill="FFFFFF"/>
        </w:rPr>
        <w:t>[</w:t>
      </w:r>
      <w:r>
        <w:rPr>
          <w:rFonts w:ascii="Times-Roman" w:hAnsi="Times-Roman" w:cs="Times-Roman"/>
          <w:shd w:val="clear" w:color="auto" w:fill="FFFFFF"/>
        </w:rPr>
        <w:t>System Description</w:t>
      </w:r>
      <w:r w:rsidR="008E6833">
        <w:rPr>
          <w:rFonts w:ascii="Times-Roman" w:hAnsi="Times-Roman" w:cs="Times-Roman"/>
          <w:shd w:val="clear" w:color="auto" w:fill="FFFFFF"/>
        </w:rPr>
        <w:t>]</w:t>
      </w:r>
    </w:p>
    <w:p w14:paraId="5795A810" w14:textId="77777777" w:rsidR="00F104B1" w:rsidRDefault="00F104B1">
      <w:pPr>
        <w:spacing w:line="240" w:lineRule="atLeast"/>
        <w:rPr>
          <w:rFonts w:ascii="Times-Roman" w:hAnsi="Times-Roman" w:cs="Times-Roman"/>
          <w:b/>
          <w:bCs/>
        </w:rPr>
      </w:pPr>
    </w:p>
    <w:p w14:paraId="5795A811" w14:textId="77777777" w:rsidR="00305A8C" w:rsidRDefault="00860469" w:rsidP="00860469">
      <w:pPr>
        <w:pStyle w:val="Heading2"/>
      </w:pPr>
      <w:bookmarkStart w:id="36" w:name="_Toc532999840"/>
      <w:bookmarkStart w:id="37" w:name="_Toc532999989"/>
      <w:r>
        <w:t>Line of Succession</w:t>
      </w:r>
      <w:bookmarkEnd w:id="36"/>
      <w:bookmarkEnd w:id="37"/>
    </w:p>
    <w:p w14:paraId="5795A812" w14:textId="77777777" w:rsidR="00775021" w:rsidRPr="00775021" w:rsidRDefault="00775021" w:rsidP="00775021"/>
    <w:tbl>
      <w:tblPr>
        <w:tblStyle w:val="TableGrid2"/>
        <w:tblW w:w="7071" w:type="dxa"/>
        <w:jc w:val="center"/>
        <w:tblLook w:val="04A0" w:firstRow="1" w:lastRow="0" w:firstColumn="1" w:lastColumn="0" w:noHBand="0" w:noVBand="1"/>
        <w:tblCaption w:val="Contact List"/>
      </w:tblPr>
      <w:tblGrid>
        <w:gridCol w:w="3535"/>
        <w:gridCol w:w="3536"/>
      </w:tblGrid>
      <w:tr w:rsidR="00775021" w:rsidRPr="00860469" w14:paraId="5795A815" w14:textId="77777777" w:rsidTr="00775021">
        <w:trPr>
          <w:cantSplit/>
          <w:tblHeader/>
          <w:jc w:val="center"/>
        </w:trPr>
        <w:tc>
          <w:tcPr>
            <w:tcW w:w="3535" w:type="dxa"/>
            <w:shd w:val="clear" w:color="auto" w:fill="D9D9D9" w:themeFill="background1" w:themeFillShade="D9"/>
          </w:tcPr>
          <w:p w14:paraId="5795A813" w14:textId="77777777" w:rsidR="00775021" w:rsidRPr="00860469" w:rsidRDefault="00775021" w:rsidP="00C54095">
            <w:pPr>
              <w:widowControl/>
              <w:autoSpaceDE/>
              <w:autoSpaceDN/>
              <w:adjustRightInd/>
              <w:jc w:val="center"/>
              <w:rPr>
                <w:rFonts w:ascii="Times New Roman" w:hAnsi="Times New Roman" w:cs="Calibri"/>
                <w:b/>
                <w:color w:val="auto"/>
                <w:szCs w:val="20"/>
              </w:rPr>
            </w:pPr>
            <w:r w:rsidRPr="00860469">
              <w:rPr>
                <w:rFonts w:ascii="Times New Roman" w:hAnsi="Times New Roman" w:cs="Calibri"/>
                <w:b/>
                <w:color w:val="auto"/>
                <w:szCs w:val="20"/>
              </w:rPr>
              <w:t>POC Name</w:t>
            </w:r>
          </w:p>
        </w:tc>
        <w:tc>
          <w:tcPr>
            <w:tcW w:w="3536" w:type="dxa"/>
            <w:shd w:val="clear" w:color="auto" w:fill="D9D9D9" w:themeFill="background1" w:themeFillShade="D9"/>
          </w:tcPr>
          <w:p w14:paraId="5795A814" w14:textId="77777777" w:rsidR="00775021" w:rsidRPr="00860469" w:rsidRDefault="00775021" w:rsidP="00C54095">
            <w:pPr>
              <w:widowControl/>
              <w:autoSpaceDE/>
              <w:autoSpaceDN/>
              <w:adjustRightInd/>
              <w:jc w:val="center"/>
              <w:rPr>
                <w:rFonts w:ascii="Times New Roman" w:hAnsi="Times New Roman" w:cs="Calibri"/>
                <w:b/>
                <w:color w:val="auto"/>
                <w:szCs w:val="20"/>
              </w:rPr>
            </w:pPr>
            <w:r w:rsidRPr="00860469">
              <w:rPr>
                <w:rFonts w:ascii="Times New Roman" w:hAnsi="Times New Roman" w:cs="Calibri"/>
                <w:b/>
                <w:color w:val="auto"/>
                <w:szCs w:val="20"/>
              </w:rPr>
              <w:t>Role</w:t>
            </w:r>
          </w:p>
        </w:tc>
      </w:tr>
      <w:tr w:rsidR="00775021" w:rsidRPr="00860469" w14:paraId="5795A818" w14:textId="77777777" w:rsidTr="00775021">
        <w:trPr>
          <w:cantSplit/>
          <w:jc w:val="center"/>
        </w:trPr>
        <w:tc>
          <w:tcPr>
            <w:tcW w:w="3535" w:type="dxa"/>
          </w:tcPr>
          <w:p w14:paraId="5795A816" w14:textId="77777777" w:rsidR="00775021" w:rsidRPr="00775021" w:rsidRDefault="00775021" w:rsidP="00AE695C">
            <w:pPr>
              <w:pStyle w:val="ListParagraph"/>
              <w:widowControl/>
              <w:numPr>
                <w:ilvl w:val="0"/>
                <w:numId w:val="6"/>
              </w:numPr>
              <w:autoSpaceDE/>
              <w:autoSpaceDN/>
              <w:adjustRightInd/>
              <w:rPr>
                <w:rFonts w:ascii="Times New Roman" w:hAnsi="Times New Roman" w:cs="Calibri"/>
                <w:color w:val="auto"/>
                <w:szCs w:val="20"/>
              </w:rPr>
            </w:pPr>
          </w:p>
        </w:tc>
        <w:tc>
          <w:tcPr>
            <w:tcW w:w="3536" w:type="dxa"/>
          </w:tcPr>
          <w:p w14:paraId="5795A817" w14:textId="77777777" w:rsidR="00775021" w:rsidRPr="00860469" w:rsidRDefault="00775021" w:rsidP="00C54095">
            <w:pPr>
              <w:widowControl/>
              <w:autoSpaceDE/>
              <w:autoSpaceDN/>
              <w:adjustRightInd/>
              <w:rPr>
                <w:rFonts w:ascii="Times New Roman" w:hAnsi="Times New Roman" w:cs="Calibri"/>
                <w:color w:val="auto"/>
                <w:szCs w:val="20"/>
              </w:rPr>
            </w:pPr>
          </w:p>
        </w:tc>
      </w:tr>
      <w:tr w:rsidR="00775021" w:rsidRPr="00860469" w14:paraId="5795A81B" w14:textId="77777777" w:rsidTr="00775021">
        <w:trPr>
          <w:cantSplit/>
          <w:jc w:val="center"/>
        </w:trPr>
        <w:tc>
          <w:tcPr>
            <w:tcW w:w="3535" w:type="dxa"/>
          </w:tcPr>
          <w:p w14:paraId="5795A819" w14:textId="77777777" w:rsidR="00775021" w:rsidRPr="00775021" w:rsidRDefault="00775021" w:rsidP="00AE695C">
            <w:pPr>
              <w:pStyle w:val="ListParagraph"/>
              <w:widowControl/>
              <w:numPr>
                <w:ilvl w:val="0"/>
                <w:numId w:val="6"/>
              </w:numPr>
              <w:autoSpaceDE/>
              <w:autoSpaceDN/>
              <w:adjustRightInd/>
              <w:rPr>
                <w:rFonts w:ascii="Times New Roman" w:hAnsi="Times New Roman" w:cs="Calibri"/>
                <w:color w:val="auto"/>
                <w:szCs w:val="20"/>
              </w:rPr>
            </w:pPr>
          </w:p>
        </w:tc>
        <w:tc>
          <w:tcPr>
            <w:tcW w:w="3536" w:type="dxa"/>
          </w:tcPr>
          <w:p w14:paraId="5795A81A" w14:textId="77777777" w:rsidR="00775021" w:rsidRPr="00860469" w:rsidRDefault="00775021" w:rsidP="00C54095">
            <w:pPr>
              <w:widowControl/>
              <w:autoSpaceDE/>
              <w:autoSpaceDN/>
              <w:adjustRightInd/>
              <w:rPr>
                <w:rFonts w:ascii="Times New Roman" w:hAnsi="Times New Roman" w:cs="Calibri"/>
                <w:color w:val="auto"/>
                <w:szCs w:val="20"/>
              </w:rPr>
            </w:pPr>
          </w:p>
        </w:tc>
      </w:tr>
      <w:tr w:rsidR="00775021" w:rsidRPr="00860469" w14:paraId="5795A81E" w14:textId="77777777" w:rsidTr="00775021">
        <w:trPr>
          <w:cantSplit/>
          <w:jc w:val="center"/>
        </w:trPr>
        <w:tc>
          <w:tcPr>
            <w:tcW w:w="3535" w:type="dxa"/>
          </w:tcPr>
          <w:p w14:paraId="5795A81C" w14:textId="77777777" w:rsidR="00775021" w:rsidRPr="00775021" w:rsidRDefault="00775021" w:rsidP="00AE695C">
            <w:pPr>
              <w:pStyle w:val="ListParagraph"/>
              <w:widowControl/>
              <w:numPr>
                <w:ilvl w:val="0"/>
                <w:numId w:val="6"/>
              </w:numPr>
              <w:autoSpaceDE/>
              <w:autoSpaceDN/>
              <w:adjustRightInd/>
              <w:rPr>
                <w:rFonts w:ascii="Times New Roman" w:hAnsi="Times New Roman" w:cs="Calibri"/>
                <w:color w:val="auto"/>
                <w:szCs w:val="20"/>
              </w:rPr>
            </w:pPr>
          </w:p>
        </w:tc>
        <w:tc>
          <w:tcPr>
            <w:tcW w:w="3536" w:type="dxa"/>
          </w:tcPr>
          <w:p w14:paraId="5795A81D" w14:textId="77777777" w:rsidR="00775021" w:rsidRPr="00860469" w:rsidRDefault="00775021" w:rsidP="00C54095">
            <w:pPr>
              <w:widowControl/>
              <w:autoSpaceDE/>
              <w:autoSpaceDN/>
              <w:adjustRightInd/>
              <w:rPr>
                <w:rFonts w:ascii="Times New Roman" w:hAnsi="Times New Roman" w:cs="Calibri"/>
                <w:color w:val="auto"/>
                <w:szCs w:val="20"/>
              </w:rPr>
            </w:pPr>
          </w:p>
        </w:tc>
      </w:tr>
    </w:tbl>
    <w:p w14:paraId="5795A81F" w14:textId="77777777" w:rsidR="00F104B1" w:rsidRDefault="00F104B1">
      <w:pPr>
        <w:spacing w:line="240" w:lineRule="atLeast"/>
        <w:rPr>
          <w:rFonts w:ascii="Times-Roman" w:hAnsi="Times-Roman" w:cs="Times-Roman"/>
          <w:sz w:val="28"/>
          <w:szCs w:val="28"/>
        </w:rPr>
      </w:pPr>
    </w:p>
    <w:p w14:paraId="5795A820" w14:textId="77777777" w:rsidR="00860469" w:rsidRDefault="00860469">
      <w:pPr>
        <w:spacing w:line="240" w:lineRule="atLeast"/>
        <w:rPr>
          <w:rFonts w:ascii="Times-Roman" w:hAnsi="Times-Roman" w:cs="Times-Roman"/>
          <w:b/>
          <w:bCs/>
        </w:rPr>
      </w:pPr>
    </w:p>
    <w:p w14:paraId="5795A821" w14:textId="77777777" w:rsidR="00120687" w:rsidRDefault="00860469" w:rsidP="00860469">
      <w:pPr>
        <w:pStyle w:val="Heading2"/>
      </w:pPr>
      <w:bookmarkStart w:id="38" w:name="_Toc532999841"/>
      <w:bookmarkStart w:id="39" w:name="_Toc532999990"/>
      <w:r>
        <w:t>Contact List</w:t>
      </w:r>
      <w:bookmarkEnd w:id="38"/>
      <w:bookmarkEnd w:id="39"/>
    </w:p>
    <w:p w14:paraId="5795A822" w14:textId="77777777" w:rsidR="00860469" w:rsidRDefault="00860469" w:rsidP="00A56007">
      <w:pPr>
        <w:spacing w:line="240" w:lineRule="atLeast"/>
        <w:rPr>
          <w:rFonts w:ascii="Times-Roman" w:hAnsi="Times-Roman" w:cs="Times-Roman"/>
          <w:shd w:val="clear" w:color="auto" w:fill="FFFFFF"/>
        </w:rPr>
      </w:pPr>
    </w:p>
    <w:tbl>
      <w:tblPr>
        <w:tblStyle w:val="TableGrid2"/>
        <w:tblW w:w="10607" w:type="dxa"/>
        <w:jc w:val="center"/>
        <w:tblLook w:val="04A0" w:firstRow="1" w:lastRow="0" w:firstColumn="1" w:lastColumn="0" w:noHBand="0" w:noVBand="1"/>
        <w:tblCaption w:val="Contact List"/>
      </w:tblPr>
      <w:tblGrid>
        <w:gridCol w:w="3535"/>
        <w:gridCol w:w="3536"/>
        <w:gridCol w:w="3536"/>
      </w:tblGrid>
      <w:tr w:rsidR="00860469" w:rsidRPr="00860469" w14:paraId="5795A826" w14:textId="77777777" w:rsidTr="00860469">
        <w:trPr>
          <w:cantSplit/>
          <w:tblHeader/>
          <w:jc w:val="center"/>
        </w:trPr>
        <w:tc>
          <w:tcPr>
            <w:tcW w:w="3535" w:type="dxa"/>
            <w:shd w:val="clear" w:color="auto" w:fill="D9D9D9" w:themeFill="background1" w:themeFillShade="D9"/>
          </w:tcPr>
          <w:p w14:paraId="5795A823" w14:textId="77777777" w:rsidR="00860469" w:rsidRPr="00860469" w:rsidRDefault="00860469" w:rsidP="00860469">
            <w:pPr>
              <w:widowControl/>
              <w:autoSpaceDE/>
              <w:autoSpaceDN/>
              <w:adjustRightInd/>
              <w:jc w:val="center"/>
              <w:rPr>
                <w:rFonts w:ascii="Times New Roman" w:hAnsi="Times New Roman" w:cs="Calibri"/>
                <w:b/>
                <w:color w:val="auto"/>
                <w:szCs w:val="20"/>
              </w:rPr>
            </w:pPr>
            <w:r w:rsidRPr="00860469">
              <w:rPr>
                <w:rFonts w:ascii="Times New Roman" w:hAnsi="Times New Roman" w:cs="Calibri"/>
                <w:b/>
                <w:color w:val="auto"/>
                <w:szCs w:val="20"/>
              </w:rPr>
              <w:t>POC Name</w:t>
            </w:r>
          </w:p>
        </w:tc>
        <w:tc>
          <w:tcPr>
            <w:tcW w:w="3536" w:type="dxa"/>
            <w:shd w:val="clear" w:color="auto" w:fill="D9D9D9" w:themeFill="background1" w:themeFillShade="D9"/>
          </w:tcPr>
          <w:p w14:paraId="5795A824" w14:textId="77777777" w:rsidR="00860469" w:rsidRPr="00860469" w:rsidRDefault="00860469" w:rsidP="00860469">
            <w:pPr>
              <w:widowControl/>
              <w:autoSpaceDE/>
              <w:autoSpaceDN/>
              <w:adjustRightInd/>
              <w:jc w:val="center"/>
              <w:rPr>
                <w:rFonts w:ascii="Times New Roman" w:hAnsi="Times New Roman" w:cs="Calibri"/>
                <w:b/>
                <w:color w:val="auto"/>
                <w:szCs w:val="20"/>
              </w:rPr>
            </w:pPr>
            <w:r w:rsidRPr="00860469">
              <w:rPr>
                <w:rFonts w:ascii="Times New Roman" w:hAnsi="Times New Roman" w:cs="Calibri"/>
                <w:b/>
                <w:color w:val="auto"/>
                <w:szCs w:val="20"/>
              </w:rPr>
              <w:t>Role</w:t>
            </w:r>
          </w:p>
        </w:tc>
        <w:tc>
          <w:tcPr>
            <w:tcW w:w="3536" w:type="dxa"/>
            <w:shd w:val="clear" w:color="auto" w:fill="D9D9D9" w:themeFill="background1" w:themeFillShade="D9"/>
          </w:tcPr>
          <w:p w14:paraId="5795A825" w14:textId="77777777" w:rsidR="00860469" w:rsidRPr="00860469" w:rsidRDefault="00860469" w:rsidP="00860469">
            <w:pPr>
              <w:widowControl/>
              <w:autoSpaceDE/>
              <w:autoSpaceDN/>
              <w:adjustRightInd/>
              <w:jc w:val="center"/>
              <w:rPr>
                <w:rFonts w:ascii="Times New Roman" w:hAnsi="Times New Roman" w:cs="Calibri"/>
                <w:b/>
                <w:color w:val="auto"/>
                <w:szCs w:val="20"/>
              </w:rPr>
            </w:pPr>
            <w:r w:rsidRPr="00860469">
              <w:rPr>
                <w:rFonts w:ascii="Times New Roman" w:hAnsi="Times New Roman" w:cs="Calibri"/>
                <w:b/>
                <w:color w:val="auto"/>
                <w:szCs w:val="20"/>
              </w:rPr>
              <w:t>Contact Information</w:t>
            </w:r>
          </w:p>
        </w:tc>
      </w:tr>
      <w:tr w:rsidR="00860469" w:rsidRPr="00860469" w14:paraId="5795A82A" w14:textId="77777777" w:rsidTr="00860469">
        <w:trPr>
          <w:cantSplit/>
          <w:jc w:val="center"/>
        </w:trPr>
        <w:tc>
          <w:tcPr>
            <w:tcW w:w="3535" w:type="dxa"/>
          </w:tcPr>
          <w:p w14:paraId="5795A827" w14:textId="77777777" w:rsidR="00860469" w:rsidRPr="00860469" w:rsidRDefault="00860469" w:rsidP="00860469">
            <w:pPr>
              <w:widowControl/>
              <w:autoSpaceDE/>
              <w:autoSpaceDN/>
              <w:adjustRightInd/>
              <w:rPr>
                <w:rFonts w:ascii="Times New Roman" w:hAnsi="Times New Roman" w:cs="Calibri"/>
                <w:color w:val="auto"/>
                <w:szCs w:val="20"/>
              </w:rPr>
            </w:pPr>
          </w:p>
        </w:tc>
        <w:tc>
          <w:tcPr>
            <w:tcW w:w="3536" w:type="dxa"/>
          </w:tcPr>
          <w:p w14:paraId="5795A828" w14:textId="77777777" w:rsidR="00860469" w:rsidRPr="00860469" w:rsidRDefault="00860469" w:rsidP="00860469">
            <w:pPr>
              <w:widowControl/>
              <w:autoSpaceDE/>
              <w:autoSpaceDN/>
              <w:adjustRightInd/>
              <w:rPr>
                <w:rFonts w:ascii="Times New Roman" w:hAnsi="Times New Roman" w:cs="Calibri"/>
                <w:color w:val="auto"/>
                <w:szCs w:val="20"/>
              </w:rPr>
            </w:pPr>
          </w:p>
        </w:tc>
        <w:tc>
          <w:tcPr>
            <w:tcW w:w="3536" w:type="dxa"/>
          </w:tcPr>
          <w:p w14:paraId="5795A829" w14:textId="77777777" w:rsidR="00860469" w:rsidRPr="00860469" w:rsidRDefault="00860469" w:rsidP="00860469">
            <w:pPr>
              <w:widowControl/>
              <w:autoSpaceDE/>
              <w:autoSpaceDN/>
              <w:adjustRightInd/>
              <w:jc w:val="center"/>
              <w:rPr>
                <w:rFonts w:ascii="Times New Roman" w:hAnsi="Times New Roman" w:cs="Calibri"/>
                <w:color w:val="auto"/>
                <w:szCs w:val="20"/>
              </w:rPr>
            </w:pPr>
          </w:p>
        </w:tc>
      </w:tr>
      <w:tr w:rsidR="00860469" w:rsidRPr="00860469" w14:paraId="5795A82E" w14:textId="77777777" w:rsidTr="00860469">
        <w:trPr>
          <w:cantSplit/>
          <w:jc w:val="center"/>
        </w:trPr>
        <w:tc>
          <w:tcPr>
            <w:tcW w:w="3535" w:type="dxa"/>
          </w:tcPr>
          <w:p w14:paraId="5795A82B" w14:textId="77777777" w:rsidR="00860469" w:rsidRPr="00860469" w:rsidRDefault="00860469" w:rsidP="00860469">
            <w:pPr>
              <w:widowControl/>
              <w:autoSpaceDE/>
              <w:autoSpaceDN/>
              <w:adjustRightInd/>
              <w:rPr>
                <w:rFonts w:ascii="Times New Roman" w:hAnsi="Times New Roman" w:cs="Calibri"/>
                <w:color w:val="auto"/>
                <w:szCs w:val="20"/>
              </w:rPr>
            </w:pPr>
          </w:p>
        </w:tc>
        <w:tc>
          <w:tcPr>
            <w:tcW w:w="3536" w:type="dxa"/>
          </w:tcPr>
          <w:p w14:paraId="5795A82C" w14:textId="77777777" w:rsidR="00860469" w:rsidRPr="00860469" w:rsidRDefault="00860469" w:rsidP="00860469">
            <w:pPr>
              <w:widowControl/>
              <w:autoSpaceDE/>
              <w:autoSpaceDN/>
              <w:adjustRightInd/>
              <w:rPr>
                <w:rFonts w:ascii="Times New Roman" w:hAnsi="Times New Roman" w:cs="Calibri"/>
                <w:color w:val="auto"/>
                <w:szCs w:val="20"/>
              </w:rPr>
            </w:pPr>
          </w:p>
        </w:tc>
        <w:tc>
          <w:tcPr>
            <w:tcW w:w="3536" w:type="dxa"/>
          </w:tcPr>
          <w:p w14:paraId="5795A82D" w14:textId="77777777" w:rsidR="00860469" w:rsidRPr="00860469" w:rsidRDefault="00860469" w:rsidP="00860469">
            <w:pPr>
              <w:widowControl/>
              <w:autoSpaceDE/>
              <w:autoSpaceDN/>
              <w:adjustRightInd/>
              <w:jc w:val="center"/>
              <w:rPr>
                <w:rFonts w:ascii="Times New Roman" w:hAnsi="Times New Roman" w:cs="Calibri"/>
                <w:color w:val="auto"/>
                <w:szCs w:val="20"/>
              </w:rPr>
            </w:pPr>
          </w:p>
        </w:tc>
      </w:tr>
      <w:tr w:rsidR="00860469" w:rsidRPr="00860469" w14:paraId="5795A832" w14:textId="77777777" w:rsidTr="00860469">
        <w:trPr>
          <w:cantSplit/>
          <w:jc w:val="center"/>
        </w:trPr>
        <w:tc>
          <w:tcPr>
            <w:tcW w:w="3535" w:type="dxa"/>
          </w:tcPr>
          <w:p w14:paraId="5795A82F" w14:textId="77777777" w:rsidR="00860469" w:rsidRPr="00860469" w:rsidRDefault="00860469" w:rsidP="00860469">
            <w:pPr>
              <w:widowControl/>
              <w:autoSpaceDE/>
              <w:autoSpaceDN/>
              <w:adjustRightInd/>
              <w:rPr>
                <w:rFonts w:ascii="Times New Roman" w:hAnsi="Times New Roman" w:cs="Calibri"/>
                <w:color w:val="auto"/>
                <w:szCs w:val="20"/>
              </w:rPr>
            </w:pPr>
          </w:p>
        </w:tc>
        <w:tc>
          <w:tcPr>
            <w:tcW w:w="3536" w:type="dxa"/>
          </w:tcPr>
          <w:p w14:paraId="5795A830" w14:textId="77777777" w:rsidR="00860469" w:rsidRPr="00860469" w:rsidRDefault="00860469" w:rsidP="00860469">
            <w:pPr>
              <w:widowControl/>
              <w:autoSpaceDE/>
              <w:autoSpaceDN/>
              <w:adjustRightInd/>
              <w:rPr>
                <w:rFonts w:ascii="Times New Roman" w:hAnsi="Times New Roman" w:cs="Calibri"/>
                <w:color w:val="auto"/>
                <w:szCs w:val="20"/>
              </w:rPr>
            </w:pPr>
          </w:p>
        </w:tc>
        <w:tc>
          <w:tcPr>
            <w:tcW w:w="3536" w:type="dxa"/>
          </w:tcPr>
          <w:p w14:paraId="5795A831" w14:textId="77777777" w:rsidR="00860469" w:rsidRPr="00860469" w:rsidRDefault="00860469" w:rsidP="00860469">
            <w:pPr>
              <w:widowControl/>
              <w:autoSpaceDE/>
              <w:autoSpaceDN/>
              <w:adjustRightInd/>
              <w:jc w:val="center"/>
              <w:rPr>
                <w:rFonts w:ascii="Times New Roman" w:hAnsi="Times New Roman" w:cs="Calibri"/>
                <w:color w:val="auto"/>
                <w:szCs w:val="20"/>
              </w:rPr>
            </w:pPr>
          </w:p>
        </w:tc>
      </w:tr>
    </w:tbl>
    <w:p w14:paraId="5795A833" w14:textId="77777777" w:rsidR="00120687" w:rsidRDefault="00120687" w:rsidP="00A56007">
      <w:pPr>
        <w:spacing w:line="240" w:lineRule="atLeast"/>
        <w:rPr>
          <w:rFonts w:ascii="Times New Roman" w:hAnsi="Times New Roman" w:cs="Times New Roman"/>
          <w:color w:val="auto"/>
        </w:rPr>
      </w:pPr>
      <w:r>
        <w:rPr>
          <w:rFonts w:ascii="Times-Roman" w:hAnsi="Times-Roman" w:cs="Times-Roman"/>
          <w:shd w:val="clear" w:color="auto" w:fill="FFFFFF"/>
        </w:rPr>
        <w:t> </w:t>
      </w:r>
    </w:p>
    <w:p w14:paraId="5795A834" w14:textId="77777777" w:rsidR="0083296D" w:rsidRPr="00305A8C" w:rsidRDefault="0083296D">
      <w:pPr>
        <w:spacing w:line="240" w:lineRule="atLeast"/>
        <w:rPr>
          <w:rFonts w:ascii="Times New Roman" w:hAnsi="Times New Roman" w:cs="Times New Roman"/>
          <w:color w:val="auto"/>
        </w:rPr>
      </w:pPr>
    </w:p>
    <w:p w14:paraId="5795A835" w14:textId="77777777" w:rsidR="0083296D" w:rsidRDefault="00860469" w:rsidP="00860469">
      <w:pPr>
        <w:pStyle w:val="Heading2"/>
      </w:pPr>
      <w:bookmarkStart w:id="40" w:name="_Toc532999842"/>
      <w:bookmarkStart w:id="41" w:name="_Toc532999991"/>
      <w:r>
        <w:t>Responsibilities</w:t>
      </w:r>
      <w:bookmarkEnd w:id="40"/>
      <w:bookmarkEnd w:id="41"/>
    </w:p>
    <w:p w14:paraId="5795A836" w14:textId="77777777" w:rsidR="00860469" w:rsidRPr="00860469" w:rsidRDefault="0083296D" w:rsidP="00624938">
      <w:pPr>
        <w:rPr>
          <w:rFonts w:eastAsia="Calibri"/>
        </w:rPr>
      </w:pPr>
      <w:r>
        <w:rPr>
          <w:rFonts w:ascii="Times-Roman" w:hAnsi="Times-Roman" w:cs="Times-Roman"/>
          <w:sz w:val="28"/>
          <w:szCs w:val="28"/>
        </w:rPr>
        <w:fldChar w:fldCharType="begin"/>
      </w:r>
      <w:r w:rsidR="00FA79F3">
        <w:rPr>
          <w:rFonts w:ascii="Times-Roman" w:hAnsi="Times-Roman" w:cs="Times-Roman"/>
          <w:sz w:val="28"/>
          <w:szCs w:val="28"/>
        </w:rPr>
        <w:instrText>tc "</w:instrText>
      </w:r>
      <w:bookmarkStart w:id="42" w:name="_Toc532999843"/>
      <w:r w:rsidR="00FA79F3">
        <w:rPr>
          <w:rFonts w:ascii="Times-Roman" w:hAnsi="Times-Roman" w:cs="Times-Roman"/>
          <w:sz w:val="28"/>
          <w:szCs w:val="28"/>
        </w:rPr>
        <w:instrText>2</w:instrText>
      </w:r>
      <w:r>
        <w:rPr>
          <w:rFonts w:ascii="Times-Roman" w:hAnsi="Times-Roman" w:cs="Times-Roman"/>
          <w:sz w:val="28"/>
          <w:szCs w:val="28"/>
        </w:rPr>
        <w:instrText>.</w:instrText>
      </w:r>
      <w:r w:rsidR="00305A8C">
        <w:rPr>
          <w:rFonts w:ascii="Times-Roman" w:hAnsi="Times-Roman" w:cs="Times-Roman"/>
          <w:sz w:val="28"/>
          <w:szCs w:val="28"/>
        </w:rPr>
        <w:instrText>5</w:instrText>
      </w:r>
      <w:r>
        <w:rPr>
          <w:rFonts w:ascii="Times-Roman" w:hAnsi="Times-Roman" w:cs="Times-Roman"/>
          <w:sz w:val="28"/>
          <w:szCs w:val="28"/>
        </w:rPr>
        <w:instrText xml:space="preserve"> </w:instrText>
      </w:r>
      <w:r w:rsidR="00D24455">
        <w:rPr>
          <w:rFonts w:ascii="Times-Roman" w:hAnsi="Times-Roman" w:cs="Times-Roman"/>
          <w:sz w:val="28"/>
          <w:szCs w:val="28"/>
        </w:rPr>
        <w:instrText>System Owner</w:instrText>
      </w:r>
      <w:bookmarkEnd w:id="42"/>
      <w:r>
        <w:rPr>
          <w:rFonts w:ascii="Times-Roman" w:hAnsi="Times-Roman" w:cs="Times-Roman"/>
          <w:sz w:val="28"/>
          <w:szCs w:val="28"/>
        </w:rPr>
        <w:instrText>"</w:instrText>
      </w:r>
      <w:r>
        <w:rPr>
          <w:rFonts w:ascii="Times-Roman" w:hAnsi="Times-Roman" w:cs="Times-Roman"/>
          <w:sz w:val="28"/>
          <w:szCs w:val="28"/>
        </w:rPr>
        <w:fldChar w:fldCharType="end"/>
      </w:r>
      <w:r w:rsidR="00860469" w:rsidRPr="00860469">
        <w:rPr>
          <w:rFonts w:eastAsia="Calibri"/>
        </w:rPr>
        <w:t xml:space="preserve">The following teams have been developed and trained to respond to a contingency event affecting the IT system. </w:t>
      </w:r>
    </w:p>
    <w:p w14:paraId="5795A837" w14:textId="22CCFC93" w:rsidR="00860469" w:rsidRPr="00A64E02" w:rsidRDefault="00737C2B" w:rsidP="00624938">
      <w:pPr>
        <w:ind w:left="720"/>
        <w:rPr>
          <w:rFonts w:eastAsia="Times New Roman"/>
        </w:rPr>
      </w:pPr>
      <w:bookmarkStart w:id="43" w:name="_Toc467601008"/>
      <w:r>
        <w:rPr>
          <w:rFonts w:eastAsia="Times New Roman"/>
        </w:rPr>
        <w:t>[IC Acronym]</w:t>
      </w:r>
      <w:r w:rsidR="00A64E02">
        <w:rPr>
          <w:rFonts w:eastAsia="Times New Roman"/>
        </w:rPr>
        <w:t xml:space="preserve"> </w:t>
      </w:r>
      <w:r w:rsidR="00860469" w:rsidRPr="00A64E02">
        <w:rPr>
          <w:rFonts w:eastAsia="Times New Roman"/>
        </w:rPr>
        <w:t>Disaster Recovery Coordinator</w:t>
      </w:r>
      <w:bookmarkEnd w:id="43"/>
    </w:p>
    <w:p w14:paraId="5795A838" w14:textId="5EC3BDD4" w:rsidR="00860469" w:rsidRPr="00A64E02" w:rsidRDefault="00737C2B" w:rsidP="00624938">
      <w:pPr>
        <w:ind w:left="720"/>
        <w:rPr>
          <w:rFonts w:eastAsia="Times New Roman"/>
        </w:rPr>
      </w:pPr>
      <w:bookmarkStart w:id="44" w:name="_Toc467601009"/>
      <w:r>
        <w:rPr>
          <w:rFonts w:eastAsia="Times New Roman"/>
        </w:rPr>
        <w:t>[IC Acronym]</w:t>
      </w:r>
      <w:r w:rsidR="00860469" w:rsidRPr="00A64E02">
        <w:rPr>
          <w:rFonts w:eastAsia="Times New Roman"/>
        </w:rPr>
        <w:t xml:space="preserve"> Disaster Recovery Technical Support Coordinator</w:t>
      </w:r>
      <w:bookmarkEnd w:id="44"/>
    </w:p>
    <w:p w14:paraId="5795A839" w14:textId="44F83126" w:rsidR="00860469" w:rsidRPr="00A64E02" w:rsidRDefault="00737C2B" w:rsidP="00624938">
      <w:pPr>
        <w:ind w:left="720"/>
        <w:rPr>
          <w:rFonts w:eastAsia="Times New Roman"/>
        </w:rPr>
      </w:pPr>
      <w:bookmarkStart w:id="45" w:name="_Toc467601010"/>
      <w:r>
        <w:rPr>
          <w:rFonts w:eastAsia="Times New Roman"/>
        </w:rPr>
        <w:t>[IC Acronym]</w:t>
      </w:r>
      <w:r w:rsidR="00860469" w:rsidRPr="00A64E02">
        <w:rPr>
          <w:rFonts w:eastAsia="Times New Roman"/>
        </w:rPr>
        <w:t xml:space="preserve"> Damage Assessment Team</w:t>
      </w:r>
      <w:bookmarkEnd w:id="45"/>
    </w:p>
    <w:p w14:paraId="5795A83A" w14:textId="1E2F1447" w:rsidR="00860469" w:rsidRPr="00A64E02" w:rsidRDefault="00737C2B" w:rsidP="00624938">
      <w:pPr>
        <w:ind w:left="720"/>
        <w:rPr>
          <w:rFonts w:eastAsia="Times New Roman"/>
        </w:rPr>
      </w:pPr>
      <w:bookmarkStart w:id="46" w:name="_Toc467601011"/>
      <w:r>
        <w:rPr>
          <w:rFonts w:eastAsia="Times New Roman"/>
        </w:rPr>
        <w:t>[IC Acronym]</w:t>
      </w:r>
      <w:r w:rsidR="00860469" w:rsidRPr="00A64E02">
        <w:rPr>
          <w:rFonts w:eastAsia="Times New Roman"/>
        </w:rPr>
        <w:t xml:space="preserve"> Executive Team</w:t>
      </w:r>
      <w:bookmarkEnd w:id="46"/>
    </w:p>
    <w:p w14:paraId="5795A83B" w14:textId="77777777" w:rsidR="00860469" w:rsidRPr="00860469" w:rsidRDefault="00860469" w:rsidP="00624938">
      <w:pPr>
        <w:rPr>
          <w:rFonts w:eastAsia="Calibri"/>
        </w:rPr>
      </w:pPr>
    </w:p>
    <w:p w14:paraId="5795A83C" w14:textId="77777777" w:rsidR="00860469" w:rsidRPr="00860469" w:rsidRDefault="00860469" w:rsidP="00624938">
      <w:pPr>
        <w:rPr>
          <w:rFonts w:eastAsia="Calibri"/>
        </w:rPr>
      </w:pPr>
      <w:r w:rsidRPr="00860469">
        <w:rPr>
          <w:rFonts w:eastAsia="Calibri"/>
        </w:rPr>
        <w:t>The pre-disaster responsibilities are:</w:t>
      </w:r>
    </w:p>
    <w:p w14:paraId="5795A83D" w14:textId="4D163057" w:rsidR="00860469" w:rsidRPr="00860469" w:rsidRDefault="00860469" w:rsidP="00624938">
      <w:pPr>
        <w:ind w:left="720"/>
        <w:rPr>
          <w:rFonts w:eastAsia="Times New Roman"/>
        </w:rPr>
      </w:pPr>
      <w:r w:rsidRPr="00860469">
        <w:rPr>
          <w:rFonts w:eastAsia="Times New Roman"/>
        </w:rPr>
        <w:t>(</w:t>
      </w:r>
      <w:r w:rsidRPr="00860469">
        <w:rPr>
          <w:rFonts w:eastAsia="Times New Roman"/>
          <w:i/>
          <w:color w:val="FF0000"/>
        </w:rPr>
        <w:t>Example</w:t>
      </w:r>
      <w:r w:rsidRPr="00860469">
        <w:rPr>
          <w:rFonts w:eastAsia="Times New Roman"/>
        </w:rPr>
        <w:t xml:space="preserve">: Approve the </w:t>
      </w:r>
      <w:r w:rsidR="008E6833">
        <w:rPr>
          <w:rFonts w:eastAsia="Times New Roman"/>
        </w:rPr>
        <w:t>[</w:t>
      </w:r>
      <w:r w:rsidR="00372E48">
        <w:rPr>
          <w:rFonts w:eastAsia="Times New Roman"/>
        </w:rPr>
        <w:t>System Name</w:t>
      </w:r>
      <w:r w:rsidR="008E6833">
        <w:rPr>
          <w:rFonts w:eastAsia="Times New Roman"/>
        </w:rPr>
        <w:t>]</w:t>
      </w:r>
      <w:r w:rsidRPr="00860469">
        <w:rPr>
          <w:rFonts w:eastAsia="Times New Roman"/>
        </w:rPr>
        <w:t xml:space="preserve"> Contingency Plan and all major or material modifications to the plan)</w:t>
      </w:r>
    </w:p>
    <w:p w14:paraId="5795A83E" w14:textId="77777777" w:rsidR="00860469" w:rsidRPr="00860469" w:rsidRDefault="00860469" w:rsidP="00624938">
      <w:pPr>
        <w:ind w:left="720"/>
        <w:rPr>
          <w:rFonts w:eastAsia="Times New Roman"/>
        </w:rPr>
      </w:pPr>
      <w:r w:rsidRPr="00860469">
        <w:rPr>
          <w:rFonts w:eastAsia="Times New Roman"/>
        </w:rPr>
        <w:t>(</w:t>
      </w:r>
      <w:r w:rsidRPr="00860469">
        <w:rPr>
          <w:rFonts w:eastAsia="Times New Roman"/>
          <w:i/>
          <w:color w:val="FF0000"/>
        </w:rPr>
        <w:t>Example</w:t>
      </w:r>
      <w:r w:rsidRPr="00860469">
        <w:rPr>
          <w:rFonts w:eastAsia="Times New Roman"/>
        </w:rPr>
        <w:t>: Establish primary and alternate disaster command posts, ensuring that the posts are adequately prepared for a contingency event.)</w:t>
      </w:r>
    </w:p>
    <w:p w14:paraId="5795A83F" w14:textId="77777777" w:rsidR="00860469" w:rsidRPr="00860469" w:rsidRDefault="00860469" w:rsidP="00624938">
      <w:pPr>
        <w:rPr>
          <w:rFonts w:eastAsia="Calibri"/>
        </w:rPr>
      </w:pPr>
    </w:p>
    <w:p w14:paraId="5795A840" w14:textId="77777777" w:rsidR="00860469" w:rsidRPr="00860469" w:rsidRDefault="00860469" w:rsidP="00624938">
      <w:pPr>
        <w:rPr>
          <w:rFonts w:eastAsia="Calibri"/>
        </w:rPr>
      </w:pPr>
      <w:r w:rsidRPr="00860469">
        <w:rPr>
          <w:rFonts w:eastAsia="Calibri"/>
        </w:rPr>
        <w:t>The disaster responsibilities and actions are:</w:t>
      </w:r>
    </w:p>
    <w:p w14:paraId="5795A841" w14:textId="77777777" w:rsidR="00860469" w:rsidRPr="00860469" w:rsidRDefault="00860469" w:rsidP="00624938">
      <w:pPr>
        <w:ind w:left="720"/>
        <w:rPr>
          <w:rFonts w:eastAsia="Times New Roman"/>
        </w:rPr>
      </w:pPr>
      <w:r w:rsidRPr="00860469">
        <w:rPr>
          <w:rFonts w:eastAsia="Times New Roman"/>
        </w:rPr>
        <w:t>(</w:t>
      </w:r>
      <w:r w:rsidRPr="00860469">
        <w:rPr>
          <w:rFonts w:eastAsia="Times New Roman"/>
          <w:i/>
          <w:color w:val="FF0000"/>
        </w:rPr>
        <w:t>Example</w:t>
      </w:r>
      <w:r w:rsidRPr="00860469">
        <w:rPr>
          <w:rFonts w:eastAsia="Times New Roman"/>
        </w:rPr>
        <w:t>: Review the report of the Damage Assessment Team)</w:t>
      </w:r>
    </w:p>
    <w:p w14:paraId="5795A842" w14:textId="77777777" w:rsidR="00860469" w:rsidRPr="00860469" w:rsidRDefault="00860469" w:rsidP="00624938">
      <w:pPr>
        <w:ind w:left="720"/>
        <w:rPr>
          <w:rFonts w:eastAsia="Times New Roman"/>
        </w:rPr>
      </w:pPr>
      <w:r w:rsidRPr="00860469">
        <w:rPr>
          <w:rFonts w:eastAsia="Times New Roman"/>
        </w:rPr>
        <w:t>(</w:t>
      </w:r>
      <w:r w:rsidRPr="00860469">
        <w:rPr>
          <w:rFonts w:eastAsia="Times New Roman"/>
          <w:i/>
          <w:color w:val="FF0000"/>
        </w:rPr>
        <w:t>Example</w:t>
      </w:r>
      <w:r w:rsidRPr="00860469">
        <w:rPr>
          <w:rFonts w:eastAsia="Times New Roman"/>
        </w:rPr>
        <w:t>: Declare a disaster</w:t>
      </w:r>
      <w:r>
        <w:rPr>
          <w:rFonts w:eastAsia="Times New Roman"/>
        </w:rPr>
        <w:t>)</w:t>
      </w:r>
    </w:p>
    <w:p w14:paraId="5795A843" w14:textId="77777777" w:rsidR="00860469" w:rsidRPr="00860469" w:rsidRDefault="00860469" w:rsidP="00624938">
      <w:pPr>
        <w:ind w:left="720"/>
        <w:rPr>
          <w:rFonts w:eastAsia="Times New Roman"/>
        </w:rPr>
      </w:pPr>
      <w:r w:rsidRPr="00860469">
        <w:rPr>
          <w:rFonts w:eastAsia="Times New Roman"/>
        </w:rPr>
        <w:t>Establish the command post and communications,</w:t>
      </w:r>
    </w:p>
    <w:p w14:paraId="5795A844" w14:textId="77777777" w:rsidR="00860469" w:rsidRPr="00860469" w:rsidRDefault="00860469" w:rsidP="00385D76">
      <w:pPr>
        <w:ind w:left="1440"/>
        <w:rPr>
          <w:rFonts w:eastAsia="Times New Roman"/>
        </w:rPr>
      </w:pPr>
      <w:r w:rsidRPr="00860469">
        <w:rPr>
          <w:rFonts w:eastAsia="Times New Roman"/>
        </w:rPr>
        <w:t>Notify and activate the disaster recovery teams, and identify a disaster recover coordinator.</w:t>
      </w:r>
    </w:p>
    <w:p w14:paraId="5795A845" w14:textId="4E436C9D" w:rsidR="00860469" w:rsidRPr="00860469" w:rsidRDefault="00860469" w:rsidP="00385D76">
      <w:pPr>
        <w:ind w:left="1440"/>
        <w:rPr>
          <w:rFonts w:eastAsia="Times New Roman"/>
        </w:rPr>
      </w:pPr>
      <w:r w:rsidRPr="00860469">
        <w:rPr>
          <w:rFonts w:eastAsia="Times New Roman"/>
        </w:rPr>
        <w:t xml:space="preserve">Notify the NIH Senior Executive Management (listed in Appendix B) that </w:t>
      </w:r>
      <w:r w:rsidR="00737C2B">
        <w:rPr>
          <w:rFonts w:eastAsia="Times New Roman"/>
        </w:rPr>
        <w:t>[IC Acronym]</w:t>
      </w:r>
      <w:r w:rsidRPr="00860469">
        <w:rPr>
          <w:rFonts w:eastAsia="Times New Roman"/>
        </w:rPr>
        <w:t xml:space="preserve"> is executing their Contingency Plan.</w:t>
      </w:r>
    </w:p>
    <w:p w14:paraId="5795A846" w14:textId="77777777" w:rsidR="00860469" w:rsidRPr="00860469" w:rsidRDefault="00860469" w:rsidP="00624938">
      <w:pPr>
        <w:ind w:left="720"/>
        <w:rPr>
          <w:rFonts w:eastAsia="Times New Roman"/>
        </w:rPr>
      </w:pPr>
      <w:r w:rsidRPr="00860469">
        <w:rPr>
          <w:rFonts w:eastAsia="Times New Roman"/>
        </w:rPr>
        <w:t>(</w:t>
      </w:r>
      <w:r w:rsidRPr="00860469">
        <w:rPr>
          <w:rFonts w:eastAsia="Times New Roman"/>
          <w:i/>
          <w:color w:val="FF0000"/>
        </w:rPr>
        <w:t>Example</w:t>
      </w:r>
      <w:r w:rsidRPr="00860469">
        <w:rPr>
          <w:rFonts w:eastAsia="Times New Roman"/>
        </w:rPr>
        <w:t>: Keep NIH Senior Executive Management and other enterprise COOP/Disaster Recovery teams updated as required)</w:t>
      </w:r>
    </w:p>
    <w:p w14:paraId="5795A847" w14:textId="77777777" w:rsidR="00860469" w:rsidRPr="00860469" w:rsidRDefault="00860469" w:rsidP="00860469">
      <w:pPr>
        <w:widowControl/>
        <w:autoSpaceDE/>
        <w:autoSpaceDN/>
        <w:adjustRightInd/>
        <w:rPr>
          <w:rFonts w:ascii="Times New Roman" w:eastAsia="Calibri" w:hAnsi="Times New Roman" w:cs="Calibri"/>
          <w:color w:val="auto"/>
          <w:szCs w:val="22"/>
        </w:rPr>
      </w:pPr>
      <w:r w:rsidRPr="00860469">
        <w:rPr>
          <w:rFonts w:ascii="Times New Roman" w:eastAsia="Calibri" w:hAnsi="Times New Roman" w:cs="Calibri"/>
          <w:color w:val="auto"/>
          <w:szCs w:val="22"/>
        </w:rPr>
        <w:t xml:space="preserve"> </w:t>
      </w:r>
    </w:p>
    <w:p w14:paraId="5795A848" w14:textId="2C5C6305" w:rsidR="00860469" w:rsidRPr="00860469" w:rsidRDefault="00737C2B" w:rsidP="00860469">
      <w:pPr>
        <w:pStyle w:val="Heading3"/>
      </w:pPr>
      <w:bookmarkStart w:id="47" w:name="_Toc467601012"/>
      <w:bookmarkStart w:id="48" w:name="_Toc532999844"/>
      <w:bookmarkStart w:id="49" w:name="_Toc532999992"/>
      <w:r>
        <w:t>[IC Acronym]</w:t>
      </w:r>
      <w:r w:rsidR="00860469" w:rsidRPr="00860469">
        <w:t xml:space="preserve"> Restoration/Operations Team</w:t>
      </w:r>
      <w:bookmarkEnd w:id="47"/>
      <w:bookmarkEnd w:id="48"/>
      <w:bookmarkEnd w:id="49"/>
    </w:p>
    <w:p w14:paraId="5795A849" w14:textId="77777777" w:rsidR="00860469" w:rsidRPr="00860469" w:rsidRDefault="00860469" w:rsidP="00385D76">
      <w:pPr>
        <w:rPr>
          <w:rFonts w:eastAsia="Calibri"/>
        </w:rPr>
      </w:pPr>
      <w:r w:rsidRPr="00860469">
        <w:rPr>
          <w:rFonts w:eastAsia="Calibri"/>
        </w:rPr>
        <w:t>The pre-disaster responsibilities are (</w:t>
      </w:r>
      <w:r w:rsidRPr="00860469">
        <w:rPr>
          <w:rFonts w:eastAsia="Calibri"/>
          <w:i/>
          <w:color w:val="FF0000"/>
        </w:rPr>
        <w:t>examples</w:t>
      </w:r>
      <w:r w:rsidRPr="00860469">
        <w:rPr>
          <w:rFonts w:eastAsia="Calibri"/>
        </w:rPr>
        <w:t>:)</w:t>
      </w:r>
    </w:p>
    <w:p w14:paraId="5795A84A" w14:textId="77777777" w:rsidR="00860469" w:rsidRPr="00385D76" w:rsidRDefault="00860469" w:rsidP="00AE695C">
      <w:pPr>
        <w:pStyle w:val="ListParagraph"/>
        <w:numPr>
          <w:ilvl w:val="0"/>
          <w:numId w:val="10"/>
        </w:numPr>
        <w:rPr>
          <w:rFonts w:eastAsia="Times New Roman"/>
        </w:rPr>
      </w:pPr>
      <w:r w:rsidRPr="00385D76">
        <w:rPr>
          <w:rFonts w:eastAsia="Times New Roman"/>
        </w:rPr>
        <w:t>Establish and maintain the recovery procedures.</w:t>
      </w:r>
    </w:p>
    <w:p w14:paraId="5795A84B" w14:textId="77777777" w:rsidR="00860469" w:rsidRPr="00385D76" w:rsidRDefault="00860469" w:rsidP="00AE695C">
      <w:pPr>
        <w:pStyle w:val="ListParagraph"/>
        <w:numPr>
          <w:ilvl w:val="0"/>
          <w:numId w:val="10"/>
        </w:numPr>
        <w:rPr>
          <w:rFonts w:eastAsia="Times New Roman"/>
        </w:rPr>
      </w:pPr>
      <w:r w:rsidRPr="00385D76">
        <w:rPr>
          <w:rFonts w:eastAsia="Times New Roman"/>
        </w:rPr>
        <w:t>Manage and maintain the backup procedures.</w:t>
      </w:r>
    </w:p>
    <w:p w14:paraId="5795A84C" w14:textId="77777777" w:rsidR="00860469" w:rsidRPr="00385D76" w:rsidRDefault="00860469" w:rsidP="00AE695C">
      <w:pPr>
        <w:pStyle w:val="ListParagraph"/>
        <w:numPr>
          <w:ilvl w:val="0"/>
          <w:numId w:val="10"/>
        </w:numPr>
        <w:rPr>
          <w:rFonts w:eastAsia="Times New Roman"/>
        </w:rPr>
      </w:pPr>
      <w:r w:rsidRPr="00385D76">
        <w:rPr>
          <w:rFonts w:eastAsia="Times New Roman"/>
        </w:rPr>
        <w:t>Plan, conduct, and document regular Contingency Plan tests.</w:t>
      </w:r>
    </w:p>
    <w:p w14:paraId="5795A84D" w14:textId="77777777" w:rsidR="00860469" w:rsidRPr="00385D76" w:rsidRDefault="00860469" w:rsidP="00AE695C">
      <w:pPr>
        <w:pStyle w:val="ListParagraph"/>
        <w:numPr>
          <w:ilvl w:val="0"/>
          <w:numId w:val="10"/>
        </w:numPr>
        <w:rPr>
          <w:rFonts w:eastAsia="Times New Roman"/>
        </w:rPr>
      </w:pPr>
      <w:r w:rsidRPr="00385D76">
        <w:rPr>
          <w:rFonts w:eastAsia="Times New Roman"/>
        </w:rPr>
        <w:t xml:space="preserve">Ensure that appropriate backups are made on the prescribed basis </w:t>
      </w:r>
    </w:p>
    <w:p w14:paraId="5795A84E" w14:textId="77777777" w:rsidR="00860469" w:rsidRPr="00385D76" w:rsidRDefault="00860469" w:rsidP="00AE695C">
      <w:pPr>
        <w:pStyle w:val="ListParagraph"/>
        <w:numPr>
          <w:ilvl w:val="0"/>
          <w:numId w:val="10"/>
        </w:numPr>
        <w:rPr>
          <w:rFonts w:eastAsia="Times New Roman"/>
        </w:rPr>
      </w:pPr>
      <w:r w:rsidRPr="00385D76">
        <w:rPr>
          <w:rFonts w:eastAsia="Times New Roman"/>
        </w:rPr>
        <w:t xml:space="preserve">Maintain up-to-date systems operations documentation, ensuring that this documentation is in the doc box, and, as needed, is stored in a suitable location. </w:t>
      </w:r>
    </w:p>
    <w:p w14:paraId="5795A84F" w14:textId="77777777" w:rsidR="00860469" w:rsidRPr="00860469" w:rsidRDefault="00860469" w:rsidP="00385D76">
      <w:pPr>
        <w:rPr>
          <w:rFonts w:eastAsia="Calibri"/>
        </w:rPr>
      </w:pPr>
    </w:p>
    <w:p w14:paraId="5795A850" w14:textId="77777777" w:rsidR="00860469" w:rsidRPr="00860469" w:rsidRDefault="00860469" w:rsidP="00385D76">
      <w:pPr>
        <w:rPr>
          <w:rFonts w:eastAsia="Calibri"/>
        </w:rPr>
      </w:pPr>
      <w:r w:rsidRPr="00860469">
        <w:rPr>
          <w:rFonts w:eastAsia="Calibri"/>
        </w:rPr>
        <w:t>The disaster responsibilities and actions are (</w:t>
      </w:r>
      <w:r w:rsidRPr="00860469">
        <w:rPr>
          <w:rFonts w:eastAsia="Calibri"/>
          <w:i/>
          <w:color w:val="FF0000"/>
        </w:rPr>
        <w:t>examples</w:t>
      </w:r>
      <w:r w:rsidRPr="00860469">
        <w:rPr>
          <w:rFonts w:eastAsia="Calibri"/>
        </w:rPr>
        <w:t>):</w:t>
      </w:r>
    </w:p>
    <w:p w14:paraId="5795A851" w14:textId="77777777" w:rsidR="00860469" w:rsidRPr="00385D76" w:rsidRDefault="00860469" w:rsidP="00AE695C">
      <w:pPr>
        <w:pStyle w:val="ListParagraph"/>
        <w:numPr>
          <w:ilvl w:val="0"/>
          <w:numId w:val="11"/>
        </w:numPr>
        <w:rPr>
          <w:rFonts w:eastAsia="Times New Roman"/>
        </w:rPr>
      </w:pPr>
      <w:r w:rsidRPr="00385D76">
        <w:rPr>
          <w:rFonts w:eastAsia="Times New Roman"/>
        </w:rPr>
        <w:t>Verify the operating systems and all other system and communication software are working properly.</w:t>
      </w:r>
    </w:p>
    <w:p w14:paraId="5795A852" w14:textId="77777777" w:rsidR="00860469" w:rsidRPr="00385D76" w:rsidRDefault="00860469" w:rsidP="00AE695C">
      <w:pPr>
        <w:pStyle w:val="ListParagraph"/>
        <w:numPr>
          <w:ilvl w:val="0"/>
          <w:numId w:val="11"/>
        </w:numPr>
        <w:rPr>
          <w:rFonts w:eastAsia="Times New Roman"/>
        </w:rPr>
      </w:pPr>
      <w:r w:rsidRPr="00385D76">
        <w:rPr>
          <w:rFonts w:eastAsia="Times New Roman"/>
        </w:rPr>
        <w:t>Restore service of the designated tools and applications in accordance with the priorities detailed in the BIA.</w:t>
      </w:r>
    </w:p>
    <w:p w14:paraId="5795A853" w14:textId="77777777" w:rsidR="00860469" w:rsidRPr="00385D76" w:rsidRDefault="00860469" w:rsidP="00AE695C">
      <w:pPr>
        <w:pStyle w:val="ListParagraph"/>
        <w:numPr>
          <w:ilvl w:val="0"/>
          <w:numId w:val="11"/>
        </w:numPr>
        <w:rPr>
          <w:rFonts w:eastAsia="Times New Roman"/>
        </w:rPr>
      </w:pPr>
      <w:r w:rsidRPr="00385D76">
        <w:rPr>
          <w:rFonts w:eastAsia="Times New Roman"/>
        </w:rPr>
        <w:t xml:space="preserve">Support the operations by resolving problems. </w:t>
      </w:r>
    </w:p>
    <w:p w14:paraId="5795A854" w14:textId="77777777" w:rsidR="00860469" w:rsidRPr="00385D76" w:rsidRDefault="00860469" w:rsidP="00AE695C">
      <w:pPr>
        <w:pStyle w:val="ListParagraph"/>
        <w:numPr>
          <w:ilvl w:val="0"/>
          <w:numId w:val="11"/>
        </w:numPr>
        <w:rPr>
          <w:rFonts w:eastAsia="Times New Roman"/>
        </w:rPr>
      </w:pPr>
      <w:r w:rsidRPr="00385D76">
        <w:rPr>
          <w:rFonts w:eastAsia="Times New Roman"/>
        </w:rPr>
        <w:t>Implement and maintain a problem log.</w:t>
      </w:r>
    </w:p>
    <w:p w14:paraId="5795A855" w14:textId="42F4BFDE" w:rsidR="00860469" w:rsidRPr="00385D76" w:rsidRDefault="00860469" w:rsidP="00AE695C">
      <w:pPr>
        <w:pStyle w:val="ListParagraph"/>
        <w:numPr>
          <w:ilvl w:val="0"/>
          <w:numId w:val="11"/>
        </w:numPr>
        <w:rPr>
          <w:rFonts w:eastAsia="Times New Roman"/>
        </w:rPr>
      </w:pPr>
      <w:r w:rsidRPr="00385D76">
        <w:rPr>
          <w:rFonts w:eastAsia="Times New Roman"/>
        </w:rPr>
        <w:t xml:space="preserve">Provide information to </w:t>
      </w:r>
      <w:r w:rsidR="00737C2B">
        <w:rPr>
          <w:rFonts w:eastAsia="Times New Roman"/>
        </w:rPr>
        <w:t>[IC Acronym]</w:t>
      </w:r>
      <w:r w:rsidRPr="00385D76">
        <w:rPr>
          <w:rFonts w:eastAsia="Times New Roman"/>
        </w:rPr>
        <w:t xml:space="preserve"> User Liaison Support Team regarding the status of the tools/applications and operations.</w:t>
      </w:r>
    </w:p>
    <w:p w14:paraId="5795A856" w14:textId="77777777" w:rsidR="00860469" w:rsidRPr="00385D76" w:rsidRDefault="00860469" w:rsidP="00AE695C">
      <w:pPr>
        <w:pStyle w:val="ListParagraph"/>
        <w:numPr>
          <w:ilvl w:val="0"/>
          <w:numId w:val="11"/>
        </w:numPr>
        <w:rPr>
          <w:rFonts w:eastAsia="Times New Roman"/>
        </w:rPr>
      </w:pPr>
      <w:r w:rsidRPr="00385D76">
        <w:rPr>
          <w:rFonts w:eastAsia="Times New Roman"/>
        </w:rPr>
        <w:t>Keep the Damage Assessment Team and the Executive Team informed of operation status.</w:t>
      </w:r>
    </w:p>
    <w:p w14:paraId="5795A857" w14:textId="77777777" w:rsidR="00860469" w:rsidRPr="00860469" w:rsidRDefault="00860469" w:rsidP="00385D76">
      <w:pPr>
        <w:rPr>
          <w:rFonts w:eastAsia="Calibri"/>
        </w:rPr>
      </w:pPr>
    </w:p>
    <w:p w14:paraId="5795A858" w14:textId="77777777" w:rsidR="00860469" w:rsidRPr="00860469" w:rsidRDefault="00860469" w:rsidP="00385D76">
      <w:pPr>
        <w:rPr>
          <w:rFonts w:eastAsia="Calibri"/>
        </w:rPr>
      </w:pPr>
      <w:r w:rsidRPr="00860469">
        <w:rPr>
          <w:rFonts w:eastAsia="Calibri"/>
        </w:rPr>
        <w:t>The post disaster responsibilities are:</w:t>
      </w:r>
    </w:p>
    <w:p w14:paraId="5795A859" w14:textId="77777777" w:rsidR="00860469" w:rsidRPr="00385D76" w:rsidRDefault="00860469" w:rsidP="00AE695C">
      <w:pPr>
        <w:pStyle w:val="ListParagraph"/>
        <w:numPr>
          <w:ilvl w:val="0"/>
          <w:numId w:val="12"/>
        </w:numPr>
        <w:rPr>
          <w:rFonts w:eastAsia="Times New Roman"/>
        </w:rPr>
      </w:pPr>
      <w:r w:rsidRPr="00385D76">
        <w:rPr>
          <w:rFonts w:eastAsia="Times New Roman"/>
        </w:rPr>
        <w:t>Ensure all required backups of the entire system are completed in preparation for recovery at the primary location.</w:t>
      </w:r>
    </w:p>
    <w:p w14:paraId="5795A85A" w14:textId="77777777" w:rsidR="00860469" w:rsidRPr="00860469" w:rsidRDefault="00860469" w:rsidP="00860469">
      <w:pPr>
        <w:widowControl/>
        <w:autoSpaceDE/>
        <w:autoSpaceDN/>
        <w:adjustRightInd/>
        <w:rPr>
          <w:rFonts w:ascii="Times New Roman" w:eastAsia="Times New Roman" w:hAnsi="Times New Roman" w:cs="Calibri"/>
          <w:color w:val="auto"/>
          <w:szCs w:val="22"/>
        </w:rPr>
      </w:pPr>
    </w:p>
    <w:p w14:paraId="5795A85B" w14:textId="16425871" w:rsidR="00860469" w:rsidRPr="00860469" w:rsidRDefault="00737C2B" w:rsidP="00860469">
      <w:pPr>
        <w:pStyle w:val="Heading3"/>
      </w:pPr>
      <w:bookmarkStart w:id="50" w:name="_Toc467601013"/>
      <w:bookmarkStart w:id="51" w:name="_Toc532999845"/>
      <w:bookmarkStart w:id="52" w:name="_Toc532999993"/>
      <w:r>
        <w:t>[IC Acronym]</w:t>
      </w:r>
      <w:r w:rsidR="00860469" w:rsidRPr="00860469">
        <w:t xml:space="preserve"> User Liaison Support Team</w:t>
      </w:r>
      <w:bookmarkEnd w:id="50"/>
      <w:bookmarkEnd w:id="51"/>
      <w:bookmarkEnd w:id="52"/>
    </w:p>
    <w:p w14:paraId="5795A85C" w14:textId="7420F8A8" w:rsidR="00860469" w:rsidRDefault="00860469" w:rsidP="00385D76">
      <w:pPr>
        <w:rPr>
          <w:rFonts w:eastAsia="Calibri"/>
        </w:rPr>
      </w:pPr>
      <w:r w:rsidRPr="00860469">
        <w:rPr>
          <w:rFonts w:eastAsia="Calibri"/>
        </w:rPr>
        <w:t xml:space="preserve">The User Liaison Support Team </w:t>
      </w:r>
      <w:r w:rsidR="00D00083" w:rsidRPr="00860469">
        <w:rPr>
          <w:rFonts w:eastAsia="Calibri"/>
        </w:rPr>
        <w:t>aids</w:t>
      </w:r>
      <w:r w:rsidRPr="00860469">
        <w:rPr>
          <w:rFonts w:eastAsia="Calibri"/>
        </w:rPr>
        <w:t xml:space="preserve"> users during the contingency event from the time the disaster is declared until operations resume at the primary location.</w:t>
      </w:r>
    </w:p>
    <w:p w14:paraId="2FF02A8F" w14:textId="77777777" w:rsidR="00385D76" w:rsidRPr="00860469" w:rsidRDefault="00385D76" w:rsidP="00385D76">
      <w:pPr>
        <w:rPr>
          <w:rFonts w:eastAsia="Calibri"/>
        </w:rPr>
      </w:pPr>
    </w:p>
    <w:p w14:paraId="5795A85D" w14:textId="77777777" w:rsidR="00860469" w:rsidRPr="00860469" w:rsidRDefault="00860469" w:rsidP="00385D76">
      <w:pPr>
        <w:rPr>
          <w:rFonts w:eastAsia="Calibri"/>
          <w:i/>
          <w:color w:val="FF0000"/>
        </w:rPr>
      </w:pPr>
      <w:r w:rsidRPr="00860469">
        <w:rPr>
          <w:rFonts w:eastAsia="Calibri"/>
          <w:i/>
          <w:color w:val="FF0000"/>
        </w:rPr>
        <w:t>(Examples:)</w:t>
      </w:r>
    </w:p>
    <w:p w14:paraId="5795A85E" w14:textId="77777777" w:rsidR="00860469" w:rsidRPr="00860469" w:rsidRDefault="00860469" w:rsidP="00385D76">
      <w:pPr>
        <w:rPr>
          <w:rFonts w:eastAsia="Calibri"/>
        </w:rPr>
      </w:pPr>
      <w:r w:rsidRPr="00860469">
        <w:rPr>
          <w:rFonts w:eastAsia="Calibri"/>
        </w:rPr>
        <w:t>The pre-disaster responsibilities are:</w:t>
      </w:r>
    </w:p>
    <w:p w14:paraId="5795A85F" w14:textId="77777777" w:rsidR="00860469" w:rsidRPr="00385D76" w:rsidRDefault="00860469" w:rsidP="00AE695C">
      <w:pPr>
        <w:pStyle w:val="ListParagraph"/>
        <w:numPr>
          <w:ilvl w:val="0"/>
          <w:numId w:val="12"/>
        </w:numPr>
        <w:rPr>
          <w:rFonts w:eastAsia="Times New Roman"/>
        </w:rPr>
      </w:pPr>
      <w:r w:rsidRPr="00385D76">
        <w:rPr>
          <w:rFonts w:eastAsia="Times New Roman"/>
        </w:rPr>
        <w:t>Advise and consult with tool and application users regarding their disaster recovery requirements.</w:t>
      </w:r>
    </w:p>
    <w:p w14:paraId="5795A860" w14:textId="77777777" w:rsidR="00860469" w:rsidRPr="00385D76" w:rsidRDefault="00860469" w:rsidP="00AE695C">
      <w:pPr>
        <w:pStyle w:val="ListParagraph"/>
        <w:numPr>
          <w:ilvl w:val="0"/>
          <w:numId w:val="12"/>
        </w:numPr>
        <w:rPr>
          <w:rFonts w:eastAsia="Times New Roman"/>
        </w:rPr>
      </w:pPr>
      <w:r w:rsidRPr="00385D76">
        <w:rPr>
          <w:rFonts w:eastAsia="Times New Roman"/>
        </w:rPr>
        <w:t>Assist tool and application users during Contingency Plan tests.</w:t>
      </w:r>
    </w:p>
    <w:p w14:paraId="5795A861" w14:textId="77777777" w:rsidR="00860469" w:rsidRPr="00860469" w:rsidRDefault="00860469" w:rsidP="00385D76">
      <w:pPr>
        <w:rPr>
          <w:rFonts w:eastAsia="Calibri"/>
        </w:rPr>
      </w:pPr>
    </w:p>
    <w:p w14:paraId="5795A862" w14:textId="77777777" w:rsidR="00860469" w:rsidRPr="00860469" w:rsidRDefault="00860469" w:rsidP="00385D76">
      <w:pPr>
        <w:rPr>
          <w:rFonts w:eastAsia="Calibri"/>
        </w:rPr>
      </w:pPr>
      <w:r w:rsidRPr="00860469">
        <w:rPr>
          <w:rFonts w:eastAsia="Calibri"/>
        </w:rPr>
        <w:t>The disaster responsibilities and actions are:</w:t>
      </w:r>
    </w:p>
    <w:p w14:paraId="5795A863" w14:textId="77777777" w:rsidR="00860469" w:rsidRPr="00385D76" w:rsidRDefault="00860469" w:rsidP="00AE695C">
      <w:pPr>
        <w:pStyle w:val="ListParagraph"/>
        <w:numPr>
          <w:ilvl w:val="0"/>
          <w:numId w:val="13"/>
        </w:numPr>
        <w:rPr>
          <w:rFonts w:eastAsia="Times New Roman"/>
        </w:rPr>
      </w:pPr>
      <w:r w:rsidRPr="00385D76">
        <w:rPr>
          <w:rFonts w:eastAsia="Times New Roman"/>
        </w:rPr>
        <w:t>Provide guidance to the NIH IT Service Desk during the contingency event</w:t>
      </w:r>
    </w:p>
    <w:p w14:paraId="5795A864" w14:textId="77777777" w:rsidR="00860469" w:rsidRPr="00385D76" w:rsidRDefault="00860469" w:rsidP="00AE695C">
      <w:pPr>
        <w:pStyle w:val="ListParagraph"/>
        <w:numPr>
          <w:ilvl w:val="0"/>
          <w:numId w:val="13"/>
        </w:numPr>
        <w:rPr>
          <w:rFonts w:eastAsia="Times New Roman"/>
        </w:rPr>
      </w:pPr>
      <w:r w:rsidRPr="00385D76">
        <w:rPr>
          <w:rFonts w:eastAsia="Times New Roman"/>
        </w:rPr>
        <w:t>Notify the tool and application users that a contingency event has been declared.</w:t>
      </w:r>
    </w:p>
    <w:p w14:paraId="5795A865" w14:textId="77777777" w:rsidR="00860469" w:rsidRPr="00385D76" w:rsidRDefault="00860469" w:rsidP="00AE695C">
      <w:pPr>
        <w:pStyle w:val="ListParagraph"/>
        <w:numPr>
          <w:ilvl w:val="0"/>
          <w:numId w:val="13"/>
        </w:numPr>
        <w:rPr>
          <w:rFonts w:eastAsia="Times New Roman"/>
        </w:rPr>
      </w:pPr>
      <w:r w:rsidRPr="00385D76">
        <w:rPr>
          <w:rFonts w:eastAsia="Times New Roman"/>
        </w:rPr>
        <w:t>Advise users of the disaster recovery system status, availability, and accessibility.</w:t>
      </w:r>
    </w:p>
    <w:p w14:paraId="5795A866" w14:textId="77777777" w:rsidR="00860469" w:rsidRPr="00385D76" w:rsidRDefault="00860469" w:rsidP="00AE695C">
      <w:pPr>
        <w:pStyle w:val="ListParagraph"/>
        <w:numPr>
          <w:ilvl w:val="0"/>
          <w:numId w:val="13"/>
        </w:numPr>
        <w:rPr>
          <w:rFonts w:eastAsia="Times New Roman"/>
        </w:rPr>
      </w:pPr>
      <w:r w:rsidRPr="00385D76">
        <w:rPr>
          <w:rFonts w:eastAsia="Times New Roman"/>
        </w:rPr>
        <w:t>Provide problem diagnosis and resolution guidance/assistance to tool/application owners and their users.</w:t>
      </w:r>
    </w:p>
    <w:p w14:paraId="5795A867" w14:textId="77777777" w:rsidR="00860469" w:rsidRPr="00860469" w:rsidRDefault="00860469" w:rsidP="00385D76">
      <w:pPr>
        <w:rPr>
          <w:rFonts w:eastAsia="SimSun" w:cs="Times New Roman"/>
          <w:b/>
          <w:i/>
          <w:szCs w:val="28"/>
        </w:rPr>
      </w:pPr>
      <w:r w:rsidRPr="00860469">
        <w:rPr>
          <w:rFonts w:eastAsia="Calibri"/>
        </w:rPr>
        <w:br w:type="page"/>
      </w:r>
    </w:p>
    <w:p w14:paraId="5795A868" w14:textId="13DC087B" w:rsidR="00860469" w:rsidRPr="00860469" w:rsidRDefault="00737C2B" w:rsidP="00860469">
      <w:pPr>
        <w:pStyle w:val="Heading3"/>
      </w:pPr>
      <w:bookmarkStart w:id="53" w:name="_Toc467601014"/>
      <w:bookmarkStart w:id="54" w:name="_Toc532999846"/>
      <w:bookmarkStart w:id="55" w:name="_Toc532999994"/>
      <w:r>
        <w:t>[IC Acronym]</w:t>
      </w:r>
      <w:r w:rsidR="00860469" w:rsidRPr="00860469">
        <w:t xml:space="preserve"> Salvage/Reclamation Team</w:t>
      </w:r>
      <w:bookmarkEnd w:id="53"/>
      <w:bookmarkEnd w:id="54"/>
      <w:bookmarkEnd w:id="55"/>
      <w:r w:rsidR="00860469" w:rsidRPr="00860469">
        <w:t xml:space="preserve"> </w:t>
      </w:r>
    </w:p>
    <w:p w14:paraId="5795A869" w14:textId="77777777" w:rsidR="00860469" w:rsidRPr="00860469" w:rsidRDefault="00860469" w:rsidP="00385D76">
      <w:pPr>
        <w:rPr>
          <w:rFonts w:eastAsia="Calibri"/>
        </w:rPr>
      </w:pPr>
      <w:r w:rsidRPr="00860469">
        <w:rPr>
          <w:rFonts w:eastAsia="Calibri"/>
        </w:rPr>
        <w:t>The Salvage/Reclamation Team manages the restoration of services at the primary location</w:t>
      </w:r>
    </w:p>
    <w:p w14:paraId="5795A86A" w14:textId="53A3BC04" w:rsidR="00860469" w:rsidRPr="00860469" w:rsidRDefault="00860469" w:rsidP="00385D76">
      <w:pPr>
        <w:rPr>
          <w:rFonts w:eastAsia="Calibri"/>
        </w:rPr>
      </w:pPr>
      <w:r w:rsidRPr="00860469">
        <w:rPr>
          <w:rFonts w:eastAsia="Calibri"/>
        </w:rPr>
        <w:t xml:space="preserve">The pre-disaster responsibility is to maintain current copies of equipment inventory lists, physical plant layout/diagrams (floor plans), and other pertinent documentation describing the </w:t>
      </w:r>
      <w:r w:rsidR="008E6833">
        <w:rPr>
          <w:rFonts w:eastAsia="Calibri"/>
        </w:rPr>
        <w:t>[</w:t>
      </w:r>
      <w:r w:rsidR="00372E48">
        <w:rPr>
          <w:rFonts w:eastAsia="Calibri"/>
        </w:rPr>
        <w:t>System Name</w:t>
      </w:r>
      <w:r w:rsidR="008E6833">
        <w:rPr>
          <w:rFonts w:eastAsia="Calibri"/>
        </w:rPr>
        <w:t>]</w:t>
      </w:r>
      <w:r w:rsidRPr="00860469">
        <w:rPr>
          <w:rFonts w:eastAsia="Calibri"/>
        </w:rPr>
        <w:t xml:space="preserve"> production hardware configuration in a documentation box.</w:t>
      </w:r>
    </w:p>
    <w:p w14:paraId="5795A86B" w14:textId="77777777" w:rsidR="00860469" w:rsidRPr="00860469" w:rsidRDefault="00860469" w:rsidP="00385D76">
      <w:pPr>
        <w:rPr>
          <w:rFonts w:eastAsia="Calibri"/>
        </w:rPr>
      </w:pPr>
    </w:p>
    <w:p w14:paraId="5795A86C" w14:textId="77777777" w:rsidR="00860469" w:rsidRPr="00860469" w:rsidRDefault="00860469" w:rsidP="00385D76">
      <w:pPr>
        <w:rPr>
          <w:rFonts w:eastAsia="Calibri"/>
        </w:rPr>
      </w:pPr>
      <w:r w:rsidRPr="00860469">
        <w:rPr>
          <w:rFonts w:eastAsia="Calibri"/>
        </w:rPr>
        <w:t>The disaster responsibilities and actions are (</w:t>
      </w:r>
      <w:r w:rsidRPr="00860469">
        <w:rPr>
          <w:rFonts w:eastAsia="Calibri"/>
          <w:i/>
          <w:color w:val="FF0000"/>
        </w:rPr>
        <w:t>Examples</w:t>
      </w:r>
      <w:r w:rsidRPr="00860469">
        <w:rPr>
          <w:rFonts w:eastAsia="Calibri"/>
        </w:rPr>
        <w:t>):</w:t>
      </w:r>
    </w:p>
    <w:p w14:paraId="5795A86D" w14:textId="77777777" w:rsidR="00860469" w:rsidRPr="00385D76" w:rsidRDefault="00860469" w:rsidP="00AE695C">
      <w:pPr>
        <w:pStyle w:val="ListParagraph"/>
        <w:numPr>
          <w:ilvl w:val="0"/>
          <w:numId w:val="14"/>
        </w:numPr>
        <w:rPr>
          <w:rFonts w:eastAsia="Times New Roman"/>
        </w:rPr>
      </w:pPr>
      <w:r w:rsidRPr="00385D76">
        <w:rPr>
          <w:rFonts w:eastAsia="Times New Roman"/>
        </w:rPr>
        <w:t>After the Restoration Team has implemented recovery operations, the Salvage\Reclamation Team assess the damage at the primary location and reports the damage, with recommendations, to the Executive Team.</w:t>
      </w:r>
    </w:p>
    <w:p w14:paraId="5795A86E" w14:textId="77777777" w:rsidR="00860469" w:rsidRPr="00385D76" w:rsidRDefault="00860469" w:rsidP="00AE695C">
      <w:pPr>
        <w:pStyle w:val="ListParagraph"/>
        <w:numPr>
          <w:ilvl w:val="0"/>
          <w:numId w:val="14"/>
        </w:numPr>
        <w:rPr>
          <w:rFonts w:eastAsia="Times New Roman"/>
        </w:rPr>
      </w:pPr>
      <w:r w:rsidRPr="00385D76">
        <w:rPr>
          <w:rFonts w:eastAsia="Times New Roman"/>
        </w:rPr>
        <w:t>Organize the recovery of salvageable equipment.</w:t>
      </w:r>
    </w:p>
    <w:p w14:paraId="5795A86F" w14:textId="77777777" w:rsidR="00860469" w:rsidRPr="00385D76" w:rsidRDefault="00860469" w:rsidP="00AE695C">
      <w:pPr>
        <w:pStyle w:val="ListParagraph"/>
        <w:numPr>
          <w:ilvl w:val="0"/>
          <w:numId w:val="14"/>
        </w:numPr>
        <w:rPr>
          <w:rFonts w:eastAsia="Times New Roman"/>
        </w:rPr>
      </w:pPr>
      <w:r w:rsidRPr="00385D76">
        <w:rPr>
          <w:rFonts w:eastAsia="Times New Roman"/>
        </w:rPr>
        <w:t>Order and expedite replacements for unusable IT equipment.</w:t>
      </w:r>
    </w:p>
    <w:p w14:paraId="5795A870" w14:textId="77777777" w:rsidR="00860469" w:rsidRPr="00385D76" w:rsidRDefault="00860469" w:rsidP="00AE695C">
      <w:pPr>
        <w:pStyle w:val="ListParagraph"/>
        <w:numPr>
          <w:ilvl w:val="0"/>
          <w:numId w:val="14"/>
        </w:numPr>
        <w:rPr>
          <w:rFonts w:eastAsia="Times New Roman"/>
        </w:rPr>
      </w:pPr>
      <w:r w:rsidRPr="00385D76">
        <w:rPr>
          <w:rFonts w:eastAsia="Times New Roman"/>
        </w:rPr>
        <w:t>Monitor and verify construction progress of the new/repaired facility, and the installation of all utilities (electrical power, telephones, network connectivity, air conditioning, plumbing, water, gas, and HVAC), and other essentials such as security.</w:t>
      </w:r>
    </w:p>
    <w:p w14:paraId="5795A871" w14:textId="77777777" w:rsidR="00860469" w:rsidRPr="00385D76" w:rsidRDefault="00860469" w:rsidP="00AE695C">
      <w:pPr>
        <w:pStyle w:val="ListParagraph"/>
        <w:numPr>
          <w:ilvl w:val="0"/>
          <w:numId w:val="14"/>
        </w:numPr>
        <w:rPr>
          <w:rFonts w:eastAsia="Times New Roman"/>
        </w:rPr>
      </w:pPr>
      <w:r w:rsidRPr="00385D76">
        <w:rPr>
          <w:rFonts w:eastAsia="Times New Roman"/>
        </w:rPr>
        <w:t xml:space="preserve">Monitor the installation of servers, peripherals, and </w:t>
      </w:r>
      <w:proofErr w:type="gramStart"/>
      <w:r w:rsidRPr="00385D76">
        <w:rPr>
          <w:rFonts w:eastAsia="Times New Roman"/>
        </w:rPr>
        <w:t>other</w:t>
      </w:r>
      <w:proofErr w:type="gramEnd"/>
      <w:r w:rsidRPr="00385D76">
        <w:rPr>
          <w:rFonts w:eastAsia="Times New Roman"/>
        </w:rPr>
        <w:t xml:space="preserve"> IT equipment.</w:t>
      </w:r>
    </w:p>
    <w:p w14:paraId="5795A872" w14:textId="77777777" w:rsidR="00860469" w:rsidRPr="00385D76" w:rsidRDefault="00860469" w:rsidP="00AE695C">
      <w:pPr>
        <w:pStyle w:val="ListParagraph"/>
        <w:numPr>
          <w:ilvl w:val="0"/>
          <w:numId w:val="14"/>
        </w:numPr>
        <w:rPr>
          <w:rFonts w:eastAsia="Times New Roman"/>
        </w:rPr>
      </w:pPr>
      <w:r w:rsidRPr="00385D76">
        <w:rPr>
          <w:rFonts w:eastAsia="Times New Roman"/>
        </w:rPr>
        <w:t>Advise the Executive Team regarding status, progress, and schedules, and any problems associated with the construction/reconstruction and installation.</w:t>
      </w:r>
    </w:p>
    <w:p w14:paraId="5795A873" w14:textId="77777777" w:rsidR="00860469" w:rsidRPr="00385D76" w:rsidRDefault="00860469" w:rsidP="00AE695C">
      <w:pPr>
        <w:pStyle w:val="ListParagraph"/>
        <w:numPr>
          <w:ilvl w:val="0"/>
          <w:numId w:val="14"/>
        </w:numPr>
        <w:rPr>
          <w:rFonts w:eastAsia="Times New Roman"/>
        </w:rPr>
      </w:pPr>
      <w:r w:rsidRPr="00385D76">
        <w:rPr>
          <w:rFonts w:eastAsia="Times New Roman"/>
        </w:rPr>
        <w:t>Inform the Executive Team when the new/restored facility is ready for use.</w:t>
      </w:r>
    </w:p>
    <w:p w14:paraId="5795A874" w14:textId="77777777" w:rsidR="00860469" w:rsidRPr="00860469" w:rsidRDefault="00860469" w:rsidP="00860469">
      <w:pPr>
        <w:widowControl/>
        <w:autoSpaceDE/>
        <w:autoSpaceDN/>
        <w:adjustRightInd/>
        <w:ind w:left="720"/>
        <w:rPr>
          <w:rFonts w:ascii="Times New Roman" w:eastAsia="Times New Roman" w:hAnsi="Times New Roman" w:cs="Calibri"/>
          <w:color w:val="auto"/>
          <w:szCs w:val="22"/>
        </w:rPr>
      </w:pPr>
    </w:p>
    <w:p w14:paraId="5795A875" w14:textId="77777777" w:rsidR="00860469" w:rsidRPr="00860469" w:rsidRDefault="00860469" w:rsidP="00860469">
      <w:pPr>
        <w:pStyle w:val="Heading2"/>
        <w:rPr>
          <w:rFonts w:eastAsia="SimSun"/>
        </w:rPr>
      </w:pPr>
      <w:bookmarkStart w:id="56" w:name="_Toc467601015"/>
      <w:bookmarkStart w:id="57" w:name="_Toc532999847"/>
      <w:bookmarkStart w:id="58" w:name="_Toc532999995"/>
      <w:r w:rsidRPr="00860469">
        <w:rPr>
          <w:rFonts w:eastAsia="SimSun"/>
        </w:rPr>
        <w:t>Plan Testing, Training, &amp; Exercises (TT&amp;E)</w:t>
      </w:r>
      <w:bookmarkEnd w:id="56"/>
      <w:bookmarkEnd w:id="57"/>
      <w:bookmarkEnd w:id="58"/>
    </w:p>
    <w:p w14:paraId="5795A876" w14:textId="402DC8FF" w:rsidR="00860469" w:rsidRPr="00860469" w:rsidRDefault="00860469" w:rsidP="00385D76">
      <w:pPr>
        <w:rPr>
          <w:rFonts w:eastAsia="Calibri"/>
        </w:rPr>
      </w:pPr>
      <w:r w:rsidRPr="00860469">
        <w:rPr>
          <w:rFonts w:eastAsia="Calibri"/>
        </w:rPr>
        <w:t xml:space="preserve">The </w:t>
      </w:r>
      <w:r w:rsidR="008E6833">
        <w:rPr>
          <w:rFonts w:eastAsia="Calibri"/>
          <w:szCs w:val="22"/>
        </w:rPr>
        <w:t>[</w:t>
      </w:r>
      <w:r w:rsidR="00372E48">
        <w:rPr>
          <w:rFonts w:eastAsia="Calibri"/>
          <w:szCs w:val="22"/>
        </w:rPr>
        <w:t>System Name</w:t>
      </w:r>
      <w:r w:rsidR="008E6833">
        <w:rPr>
          <w:rFonts w:eastAsia="Calibri"/>
          <w:szCs w:val="22"/>
        </w:rPr>
        <w:t>]</w:t>
      </w:r>
      <w:r w:rsidRPr="00860469">
        <w:rPr>
          <w:rFonts w:eastAsia="Calibri"/>
        </w:rPr>
        <w:t xml:space="preserve"> Contingency Plan must be maintained and made ready, which includes having (</w:t>
      </w:r>
      <w:r w:rsidRPr="00860469">
        <w:rPr>
          <w:rFonts w:eastAsia="Calibri"/>
          <w:i/>
          <w:color w:val="FF0000"/>
        </w:rPr>
        <w:t>examples</w:t>
      </w:r>
      <w:r w:rsidRPr="00860469">
        <w:rPr>
          <w:rFonts w:eastAsia="Calibri"/>
        </w:rPr>
        <w:t>):</w:t>
      </w:r>
    </w:p>
    <w:p w14:paraId="5795A877" w14:textId="77777777" w:rsidR="00860469" w:rsidRPr="00860469" w:rsidRDefault="00860469" w:rsidP="00385D76">
      <w:pPr>
        <w:rPr>
          <w:rFonts w:eastAsia="Calibri"/>
        </w:rPr>
      </w:pPr>
    </w:p>
    <w:p w14:paraId="5795A878" w14:textId="77777777" w:rsidR="00860469" w:rsidRPr="00385D76" w:rsidRDefault="00860469" w:rsidP="00AE695C">
      <w:pPr>
        <w:pStyle w:val="ListParagraph"/>
        <w:numPr>
          <w:ilvl w:val="0"/>
          <w:numId w:val="15"/>
        </w:numPr>
        <w:rPr>
          <w:rFonts w:eastAsia="Times New Roman"/>
        </w:rPr>
      </w:pPr>
      <w:r w:rsidRPr="00385D76">
        <w:rPr>
          <w:rFonts w:eastAsia="Times New Roman"/>
        </w:rPr>
        <w:t>personnel trained to fulfill their roles and responsibilities within the plan;</w:t>
      </w:r>
    </w:p>
    <w:p w14:paraId="5795A879" w14:textId="77777777" w:rsidR="00860469" w:rsidRPr="00385D76" w:rsidRDefault="00860469" w:rsidP="00AE695C">
      <w:pPr>
        <w:pStyle w:val="ListParagraph"/>
        <w:numPr>
          <w:ilvl w:val="0"/>
          <w:numId w:val="15"/>
        </w:numPr>
        <w:rPr>
          <w:rFonts w:eastAsia="Times New Roman"/>
        </w:rPr>
      </w:pPr>
      <w:r w:rsidRPr="00385D76">
        <w:rPr>
          <w:rFonts w:eastAsia="Times New Roman"/>
        </w:rPr>
        <w:t>plans exercised to validate content; and</w:t>
      </w:r>
    </w:p>
    <w:p w14:paraId="5795A87A" w14:textId="77362E0E" w:rsidR="00860469" w:rsidRPr="00385D76" w:rsidRDefault="00860469" w:rsidP="00AE695C">
      <w:pPr>
        <w:pStyle w:val="ListParagraph"/>
        <w:numPr>
          <w:ilvl w:val="0"/>
          <w:numId w:val="15"/>
        </w:numPr>
        <w:rPr>
          <w:rFonts w:eastAsia="Times New Roman"/>
        </w:rPr>
      </w:pPr>
      <w:r w:rsidRPr="00385D76">
        <w:rPr>
          <w:rFonts w:eastAsia="Times New Roman"/>
        </w:rPr>
        <w:t xml:space="preserve">systems and system components tested to ensure their operability as specified in the </w:t>
      </w:r>
      <w:r w:rsidR="008E6833" w:rsidRPr="00385D76">
        <w:rPr>
          <w:rFonts w:eastAsia="Times New Roman"/>
          <w:szCs w:val="22"/>
        </w:rPr>
        <w:t>[</w:t>
      </w:r>
      <w:r w:rsidR="00372E48" w:rsidRPr="00385D76">
        <w:rPr>
          <w:rFonts w:eastAsia="Times New Roman"/>
          <w:szCs w:val="22"/>
        </w:rPr>
        <w:t>System Name</w:t>
      </w:r>
      <w:r w:rsidR="008E6833" w:rsidRPr="00385D76">
        <w:rPr>
          <w:rFonts w:eastAsia="Times New Roman"/>
          <w:szCs w:val="22"/>
        </w:rPr>
        <w:t>]</w:t>
      </w:r>
      <w:r w:rsidRPr="00385D76">
        <w:rPr>
          <w:rFonts w:eastAsia="Times New Roman"/>
        </w:rPr>
        <w:t xml:space="preserve"> Contingency Plan.</w:t>
      </w:r>
    </w:p>
    <w:p w14:paraId="5795A87B" w14:textId="77777777" w:rsidR="00860469" w:rsidRPr="00860469" w:rsidRDefault="00860469" w:rsidP="00385D76">
      <w:pPr>
        <w:rPr>
          <w:rFonts w:eastAsia="Calibri"/>
        </w:rPr>
      </w:pPr>
    </w:p>
    <w:p w14:paraId="5795A87C" w14:textId="0CCFF9FB" w:rsidR="00860469" w:rsidRDefault="00737C2B" w:rsidP="00385D76">
      <w:pPr>
        <w:rPr>
          <w:rFonts w:eastAsia="Calibri"/>
          <w:szCs w:val="22"/>
        </w:rPr>
      </w:pPr>
      <w:r>
        <w:rPr>
          <w:rFonts w:eastAsia="Calibri"/>
        </w:rPr>
        <w:t>[IC Acronym]</w:t>
      </w:r>
      <w:r w:rsidR="00860469" w:rsidRPr="00860469">
        <w:rPr>
          <w:rFonts w:eastAsia="Calibri"/>
        </w:rPr>
        <w:t xml:space="preserve"> </w:t>
      </w:r>
      <w:r w:rsidR="00860469" w:rsidRPr="00860469">
        <w:rPr>
          <w:rFonts w:eastAsia="Calibri"/>
          <w:szCs w:val="22"/>
        </w:rPr>
        <w:t>recognizes that it should conduct TT&amp;E events periodically, following organizational or system changes, or the issuance of new TT&amp;E guidance.</w:t>
      </w:r>
    </w:p>
    <w:p w14:paraId="5795A87D" w14:textId="77777777" w:rsidR="00860469" w:rsidRPr="00860469" w:rsidRDefault="00860469" w:rsidP="00860469">
      <w:pPr>
        <w:widowControl/>
        <w:autoSpaceDE/>
        <w:autoSpaceDN/>
        <w:adjustRightInd/>
        <w:rPr>
          <w:rFonts w:ascii="Times New Roman" w:eastAsia="Calibri" w:hAnsi="Times New Roman" w:cs="Calibri"/>
          <w:color w:val="auto"/>
          <w:szCs w:val="22"/>
        </w:rPr>
      </w:pPr>
    </w:p>
    <w:p w14:paraId="5795A87E" w14:textId="77777777" w:rsidR="00860469" w:rsidRPr="00860469" w:rsidRDefault="00860469" w:rsidP="00860469">
      <w:pPr>
        <w:pStyle w:val="Heading2"/>
        <w:rPr>
          <w:rFonts w:eastAsia="SimSun"/>
        </w:rPr>
      </w:pPr>
      <w:bookmarkStart w:id="59" w:name="_Toc467601016"/>
      <w:bookmarkStart w:id="60" w:name="_Toc532999848"/>
      <w:bookmarkStart w:id="61" w:name="_Toc532999996"/>
      <w:r w:rsidRPr="00860469">
        <w:rPr>
          <w:rFonts w:eastAsia="SimSun"/>
        </w:rPr>
        <w:t>Testing</w:t>
      </w:r>
      <w:bookmarkEnd w:id="59"/>
      <w:bookmarkEnd w:id="60"/>
      <w:bookmarkEnd w:id="61"/>
    </w:p>
    <w:p w14:paraId="5795A87F" w14:textId="38F47F20" w:rsidR="00860469" w:rsidRPr="00860469" w:rsidRDefault="008E6833" w:rsidP="00385D76">
      <w:pPr>
        <w:rPr>
          <w:rFonts w:eastAsia="Calibri"/>
        </w:rPr>
      </w:pPr>
      <w:r>
        <w:rPr>
          <w:rFonts w:eastAsia="Calibri"/>
        </w:rPr>
        <w:t>[</w:t>
      </w:r>
      <w:r w:rsidR="00372E48">
        <w:rPr>
          <w:rFonts w:eastAsia="Calibri"/>
        </w:rPr>
        <w:t>System Name</w:t>
      </w:r>
      <w:r>
        <w:rPr>
          <w:rFonts w:eastAsia="Calibri"/>
        </w:rPr>
        <w:t>]</w:t>
      </w:r>
      <w:r w:rsidR="00860469" w:rsidRPr="00860469">
        <w:rPr>
          <w:rFonts w:eastAsia="Calibri"/>
        </w:rPr>
        <w:t xml:space="preserve"> Contingency Plan testing is a critical element of a viable contingency capability. Testing enables plan deficiencies to be identified and addressed by validating one or more of the system components an</w:t>
      </w:r>
      <w:r w:rsidR="00775021">
        <w:rPr>
          <w:rFonts w:eastAsia="Calibri"/>
        </w:rPr>
        <w:t xml:space="preserve">d the operability of the plan. </w:t>
      </w:r>
      <w:r w:rsidR="00F573E2" w:rsidRPr="00F573E2">
        <w:rPr>
          <w:rFonts w:eastAsia="Calibri"/>
        </w:rPr>
        <w:t>Th</w:t>
      </w:r>
      <w:r w:rsidR="00F573E2">
        <w:rPr>
          <w:rFonts w:eastAsia="Calibri"/>
        </w:rPr>
        <w:t xml:space="preserve">e Contingency Plan Exercise </w:t>
      </w:r>
      <w:r w:rsidR="00860469" w:rsidRPr="00860469">
        <w:rPr>
          <w:rFonts w:eastAsia="Calibri"/>
        </w:rPr>
        <w:t>will include the following areas:</w:t>
      </w:r>
      <w:r w:rsidR="00860469" w:rsidRPr="00860469">
        <w:rPr>
          <w:rFonts w:eastAsia="Calibri"/>
        </w:rPr>
        <w:br/>
      </w:r>
    </w:p>
    <w:p w14:paraId="5795A880" w14:textId="77777777" w:rsidR="00860469" w:rsidRPr="00385D76" w:rsidRDefault="00860469" w:rsidP="00AE695C">
      <w:pPr>
        <w:pStyle w:val="ListParagraph"/>
        <w:numPr>
          <w:ilvl w:val="0"/>
          <w:numId w:val="16"/>
        </w:numPr>
        <w:rPr>
          <w:rFonts w:eastAsia="Times New Roman"/>
        </w:rPr>
      </w:pPr>
      <w:r w:rsidRPr="00385D76">
        <w:rPr>
          <w:rFonts w:eastAsia="Times New Roman"/>
        </w:rPr>
        <w:t xml:space="preserve">Notification procedures; </w:t>
      </w:r>
    </w:p>
    <w:p w14:paraId="5795A881" w14:textId="77777777" w:rsidR="00860469" w:rsidRPr="00385D76" w:rsidRDefault="00860469" w:rsidP="00AE695C">
      <w:pPr>
        <w:pStyle w:val="ListParagraph"/>
        <w:numPr>
          <w:ilvl w:val="0"/>
          <w:numId w:val="16"/>
        </w:numPr>
        <w:rPr>
          <w:rFonts w:eastAsia="Times New Roman"/>
        </w:rPr>
      </w:pPr>
      <w:r w:rsidRPr="00385D76">
        <w:rPr>
          <w:rFonts w:eastAsia="Times New Roman"/>
        </w:rPr>
        <w:t xml:space="preserve">System recovery from backup media; </w:t>
      </w:r>
    </w:p>
    <w:p w14:paraId="5795A882" w14:textId="77777777" w:rsidR="00860469" w:rsidRPr="00385D76" w:rsidRDefault="00860469" w:rsidP="00AE695C">
      <w:pPr>
        <w:pStyle w:val="ListParagraph"/>
        <w:numPr>
          <w:ilvl w:val="0"/>
          <w:numId w:val="16"/>
        </w:numPr>
        <w:rPr>
          <w:rFonts w:eastAsia="Times New Roman"/>
        </w:rPr>
      </w:pPr>
      <w:r w:rsidRPr="00385D76">
        <w:rPr>
          <w:rFonts w:eastAsia="Times New Roman"/>
        </w:rPr>
        <w:t xml:space="preserve">Internal and external connectivity; </w:t>
      </w:r>
    </w:p>
    <w:p w14:paraId="5795A883" w14:textId="77777777" w:rsidR="00860469" w:rsidRPr="00385D76" w:rsidRDefault="00860469" w:rsidP="00AE695C">
      <w:pPr>
        <w:pStyle w:val="ListParagraph"/>
        <w:numPr>
          <w:ilvl w:val="0"/>
          <w:numId w:val="16"/>
        </w:numPr>
        <w:rPr>
          <w:rFonts w:eastAsia="Times New Roman"/>
        </w:rPr>
      </w:pPr>
      <w:r w:rsidRPr="00385D76">
        <w:rPr>
          <w:rFonts w:eastAsia="Times New Roman"/>
        </w:rPr>
        <w:t>System performance;</w:t>
      </w:r>
    </w:p>
    <w:p w14:paraId="5795A884" w14:textId="77777777" w:rsidR="00860469" w:rsidRPr="00385D76" w:rsidRDefault="00860469" w:rsidP="00AE695C">
      <w:pPr>
        <w:pStyle w:val="ListParagraph"/>
        <w:numPr>
          <w:ilvl w:val="0"/>
          <w:numId w:val="16"/>
        </w:numPr>
        <w:rPr>
          <w:rFonts w:eastAsia="Times New Roman"/>
        </w:rPr>
      </w:pPr>
      <w:r w:rsidRPr="00385D76">
        <w:rPr>
          <w:rFonts w:eastAsia="Times New Roman"/>
        </w:rPr>
        <w:t xml:space="preserve">Restoration of normal operations; and </w:t>
      </w:r>
    </w:p>
    <w:p w14:paraId="5795A885" w14:textId="77777777" w:rsidR="00860469" w:rsidRPr="00385D76" w:rsidRDefault="00860469" w:rsidP="00AE695C">
      <w:pPr>
        <w:pStyle w:val="ListParagraph"/>
        <w:numPr>
          <w:ilvl w:val="0"/>
          <w:numId w:val="16"/>
        </w:numPr>
        <w:rPr>
          <w:rFonts w:eastAsia="Times New Roman"/>
        </w:rPr>
      </w:pPr>
      <w:r w:rsidRPr="00385D76">
        <w:rPr>
          <w:rFonts w:eastAsia="Times New Roman"/>
        </w:rPr>
        <w:t xml:space="preserve">Other plan testing (where coordination is identified, i.e., NIH ORS, NIH CIT). </w:t>
      </w:r>
    </w:p>
    <w:p w14:paraId="5795A886" w14:textId="77777777" w:rsidR="00860469" w:rsidRPr="00860469" w:rsidRDefault="00860469" w:rsidP="00860469">
      <w:pPr>
        <w:widowControl/>
        <w:autoSpaceDE/>
        <w:autoSpaceDN/>
        <w:adjustRightInd/>
        <w:ind w:left="720"/>
        <w:rPr>
          <w:rFonts w:ascii="Times New Roman" w:eastAsia="Times New Roman" w:hAnsi="Times New Roman" w:cs="Calibri"/>
          <w:color w:val="auto"/>
          <w:szCs w:val="22"/>
        </w:rPr>
      </w:pPr>
    </w:p>
    <w:p w14:paraId="5795A887" w14:textId="77777777" w:rsidR="00860469" w:rsidRPr="00860469" w:rsidRDefault="00860469" w:rsidP="00860469">
      <w:pPr>
        <w:pStyle w:val="Heading3"/>
      </w:pPr>
      <w:bookmarkStart w:id="62" w:name="_Toc467601017"/>
      <w:bookmarkStart w:id="63" w:name="_Toc532999849"/>
      <w:bookmarkStart w:id="64" w:name="_Toc532999997"/>
      <w:r w:rsidRPr="00860469">
        <w:t>Training</w:t>
      </w:r>
      <w:bookmarkEnd w:id="62"/>
      <w:bookmarkEnd w:id="63"/>
      <w:bookmarkEnd w:id="64"/>
    </w:p>
    <w:p w14:paraId="5795A888" w14:textId="06C9710C" w:rsidR="00860469" w:rsidRPr="00860469" w:rsidRDefault="00860469" w:rsidP="00385D76">
      <w:pPr>
        <w:rPr>
          <w:rFonts w:eastAsia="Calibri"/>
        </w:rPr>
      </w:pPr>
      <w:r w:rsidRPr="00860469">
        <w:rPr>
          <w:rFonts w:eastAsia="Calibri"/>
        </w:rPr>
        <w:t xml:space="preserve">Training for personnel with contingency plan responsibilities will focus on familiarizing them with their </w:t>
      </w:r>
      <w:r w:rsidR="008E6833">
        <w:rPr>
          <w:rFonts w:eastAsia="Calibri"/>
        </w:rPr>
        <w:t>[</w:t>
      </w:r>
      <w:r w:rsidR="00372E48">
        <w:rPr>
          <w:rFonts w:eastAsia="Calibri"/>
        </w:rPr>
        <w:t>System Name</w:t>
      </w:r>
      <w:r w:rsidR="008E6833">
        <w:rPr>
          <w:rFonts w:eastAsia="Calibri"/>
        </w:rPr>
        <w:t>]</w:t>
      </w:r>
      <w:r w:rsidRPr="00860469">
        <w:rPr>
          <w:rFonts w:eastAsia="Calibri"/>
        </w:rPr>
        <w:t xml:space="preserve"> Contingency Plan roles and teaching skills necessary to accomplish those </w:t>
      </w:r>
      <w:r w:rsidR="00823632" w:rsidRPr="00860469">
        <w:rPr>
          <w:rFonts w:eastAsia="Calibri"/>
        </w:rPr>
        <w:t>roles. In</w:t>
      </w:r>
      <w:r w:rsidRPr="00860469">
        <w:rPr>
          <w:rFonts w:eastAsia="Calibri"/>
        </w:rPr>
        <w:t xml:space="preserve"> some cases, the Contingency Plan Exercise may be used to for training.</w:t>
      </w:r>
      <w:r>
        <w:rPr>
          <w:rFonts w:eastAsia="Calibri"/>
        </w:rPr>
        <w:br/>
      </w:r>
    </w:p>
    <w:p w14:paraId="5795A889" w14:textId="77777777" w:rsidR="00860469" w:rsidRPr="00860469" w:rsidRDefault="00860469" w:rsidP="00860469">
      <w:pPr>
        <w:pStyle w:val="Heading3"/>
      </w:pPr>
      <w:bookmarkStart w:id="65" w:name="_Toc467601018"/>
      <w:bookmarkStart w:id="66" w:name="_Toc532999850"/>
      <w:bookmarkStart w:id="67" w:name="_Toc532999998"/>
      <w:r w:rsidRPr="00860469">
        <w:t>Exercises</w:t>
      </w:r>
      <w:bookmarkEnd w:id="65"/>
      <w:bookmarkEnd w:id="66"/>
      <w:bookmarkEnd w:id="67"/>
    </w:p>
    <w:p w14:paraId="5795A88A" w14:textId="77777777" w:rsidR="00860469" w:rsidRPr="00860469" w:rsidRDefault="00860469" w:rsidP="00385D76">
      <w:pPr>
        <w:rPr>
          <w:rFonts w:eastAsia="Calibri"/>
        </w:rPr>
      </w:pPr>
      <w:r w:rsidRPr="00860469">
        <w:rPr>
          <w:rFonts w:eastAsia="Calibri"/>
        </w:rPr>
        <w:t>NIST 800-84, “Guide to Test, Training, and Exercise Programs for IT Plans and Capabilities,” identifies the following types of exercises that are widely used to evaluate Contingency Plans:</w:t>
      </w:r>
    </w:p>
    <w:p w14:paraId="5795A88B" w14:textId="77777777" w:rsidR="00860469" w:rsidRPr="00860469" w:rsidRDefault="00860469" w:rsidP="00385D76">
      <w:pPr>
        <w:rPr>
          <w:rFonts w:eastAsia="Calibri"/>
        </w:rPr>
      </w:pPr>
    </w:p>
    <w:p w14:paraId="5795A88C" w14:textId="77777777" w:rsidR="00860469" w:rsidRPr="00385D76" w:rsidRDefault="00860469" w:rsidP="00AE695C">
      <w:pPr>
        <w:pStyle w:val="ListParagraph"/>
        <w:numPr>
          <w:ilvl w:val="0"/>
          <w:numId w:val="17"/>
        </w:numPr>
        <w:spacing w:after="120"/>
        <w:contextualSpacing w:val="0"/>
        <w:rPr>
          <w:rFonts w:eastAsia="Times New Roman"/>
        </w:rPr>
      </w:pPr>
      <w:r w:rsidRPr="00385D76">
        <w:rPr>
          <w:rFonts w:eastAsia="Times New Roman"/>
          <w:b/>
        </w:rPr>
        <w:t>Tabletop Exercises.</w:t>
      </w:r>
      <w:r w:rsidRPr="00385D76">
        <w:rPr>
          <w:rFonts w:eastAsia="Times New Roman"/>
        </w:rPr>
        <w:t xml:space="preserve"> Tabletop exercises are discussion-based exercises where personnel meet in a classroom setting or in breakout groups to discuss their roles during an emergency and their responses to a </w:t>
      </w:r>
      <w:proofErr w:type="gramStart"/>
      <w:r w:rsidRPr="00385D76">
        <w:rPr>
          <w:rFonts w:eastAsia="Times New Roman"/>
        </w:rPr>
        <w:t xml:space="preserve">particular </w:t>
      </w:r>
      <w:r w:rsidR="00823632" w:rsidRPr="00385D76">
        <w:rPr>
          <w:rFonts w:eastAsia="Times New Roman"/>
        </w:rPr>
        <w:t>emergency</w:t>
      </w:r>
      <w:proofErr w:type="gramEnd"/>
      <w:r w:rsidRPr="00385D76">
        <w:rPr>
          <w:rFonts w:eastAsia="Times New Roman"/>
        </w:rPr>
        <w:t>. A facilitator presents a scenario and asks the exercise participants questions related to the scenario, which initiates a discussion among the participants of roles, responsibilities, coordination, and decision making. A tabletop exercise is discussion-based only and does not involve deploying equipment or other resources.</w:t>
      </w:r>
    </w:p>
    <w:p w14:paraId="5795A88E" w14:textId="77777777" w:rsidR="00860469" w:rsidRPr="00385D76" w:rsidRDefault="00860469" w:rsidP="00AE695C">
      <w:pPr>
        <w:pStyle w:val="ListParagraph"/>
        <w:numPr>
          <w:ilvl w:val="0"/>
          <w:numId w:val="17"/>
        </w:numPr>
        <w:spacing w:after="120"/>
        <w:contextualSpacing w:val="0"/>
        <w:rPr>
          <w:rFonts w:eastAsia="Times New Roman"/>
        </w:rPr>
      </w:pPr>
      <w:r w:rsidRPr="00385D76">
        <w:rPr>
          <w:rFonts w:eastAsia="Times New Roman"/>
          <w:b/>
        </w:rPr>
        <w:t>Functional Exercises.</w:t>
      </w:r>
      <w:r w:rsidRPr="00385D76">
        <w:rPr>
          <w:rFonts w:eastAsia="Times New Roman"/>
        </w:rPr>
        <w:t xml:space="preserve"> Functional exercises allow personnel to validate their operational readiness for emergencies by performing their duties in a simulated operational environment. Functional exercises are designed to exercise the roles and responsibilities of specific team members, procedures, and assets involved in one or more functional aspects of a plan (e.g., communications, emergency notifications, system equipment setup). Functional exercises vary in complexity and scope, from validating specific aspects of a plan to full-scale exercises that address all plan elements. Functional exercises allow staff to execute their roles and responsibilities as they would in an actual </w:t>
      </w:r>
      <w:r w:rsidR="00823632" w:rsidRPr="00385D76">
        <w:rPr>
          <w:rFonts w:eastAsia="Times New Roman"/>
        </w:rPr>
        <w:t>emergency</w:t>
      </w:r>
      <w:r w:rsidRPr="00385D76">
        <w:rPr>
          <w:rFonts w:eastAsia="Times New Roman"/>
        </w:rPr>
        <w:t xml:space="preserve">, but in a simulated manner. </w:t>
      </w:r>
    </w:p>
    <w:p w14:paraId="5795A88F" w14:textId="77777777" w:rsidR="00860469" w:rsidRPr="00860469" w:rsidRDefault="00860469" w:rsidP="00385D76">
      <w:pPr>
        <w:rPr>
          <w:rFonts w:eastAsia="Calibri"/>
        </w:rPr>
      </w:pPr>
    </w:p>
    <w:p w14:paraId="5795A890" w14:textId="77777777" w:rsidR="00860469" w:rsidRPr="00860469" w:rsidRDefault="00860469" w:rsidP="00385D76">
      <w:pPr>
        <w:rPr>
          <w:rFonts w:eastAsia="Calibri"/>
        </w:rPr>
      </w:pPr>
      <w:r w:rsidRPr="00860469">
        <w:rPr>
          <w:rFonts w:eastAsia="Calibri"/>
        </w:rPr>
        <w:t>According to NIST 800-34, Revision 1, “Contingency Planning Guide for Federal Information Systems,”</w:t>
      </w:r>
    </w:p>
    <w:p w14:paraId="5795A891" w14:textId="77777777" w:rsidR="00860469" w:rsidRPr="00860469" w:rsidRDefault="00860469" w:rsidP="00385D76">
      <w:pPr>
        <w:rPr>
          <w:rFonts w:eastAsia="Calibri"/>
        </w:rPr>
      </w:pPr>
    </w:p>
    <w:p w14:paraId="5795A892" w14:textId="77777777" w:rsidR="00860469" w:rsidRPr="00385D76" w:rsidRDefault="00860469" w:rsidP="00AE695C">
      <w:pPr>
        <w:pStyle w:val="ListParagraph"/>
        <w:numPr>
          <w:ilvl w:val="0"/>
          <w:numId w:val="18"/>
        </w:numPr>
        <w:spacing w:after="120"/>
        <w:contextualSpacing w:val="0"/>
        <w:rPr>
          <w:rFonts w:eastAsia="Times New Roman"/>
        </w:rPr>
      </w:pPr>
      <w:r w:rsidRPr="00385D76">
        <w:rPr>
          <w:rFonts w:eastAsia="Times New Roman"/>
          <w:b/>
        </w:rPr>
        <w:t>For low-impact systems, a tabletop exercise at an organization-defined frequency is sufficient.</w:t>
      </w:r>
      <w:r w:rsidRPr="00385D76">
        <w:rPr>
          <w:rFonts w:eastAsia="Times New Roman"/>
        </w:rPr>
        <w:t xml:space="preserve"> The tabletop should simulate a disruption, include all main Information System Contingency Plan (ISCP) points of contact, and be conducted by the system owner or responsible authority.</w:t>
      </w:r>
    </w:p>
    <w:p w14:paraId="5795A894" w14:textId="77777777" w:rsidR="00860469" w:rsidRPr="00385D76" w:rsidRDefault="00860469" w:rsidP="00AE695C">
      <w:pPr>
        <w:pStyle w:val="ListParagraph"/>
        <w:numPr>
          <w:ilvl w:val="0"/>
          <w:numId w:val="18"/>
        </w:numPr>
        <w:spacing w:after="120"/>
        <w:contextualSpacing w:val="0"/>
        <w:rPr>
          <w:rFonts w:eastAsia="Times New Roman"/>
        </w:rPr>
      </w:pPr>
      <w:r w:rsidRPr="00385D76">
        <w:rPr>
          <w:rFonts w:eastAsia="Times New Roman"/>
          <w:b/>
        </w:rPr>
        <w:t xml:space="preserve">For moderate-impact systems, a functional exercise at an organization-defined frequency should be conducted. </w:t>
      </w:r>
      <w:r w:rsidRPr="00385D76">
        <w:rPr>
          <w:rFonts w:eastAsia="Times New Roman"/>
        </w:rPr>
        <w:t>The functional exercise should include all ISCP points of contact and be facilitated by the system owner or responsible authority. Exercise procedures should be developed to include an element of system recovery from backup media.</w:t>
      </w:r>
    </w:p>
    <w:p w14:paraId="5795A896" w14:textId="77777777" w:rsidR="00860469" w:rsidRPr="00385D76" w:rsidRDefault="00860469" w:rsidP="00AE695C">
      <w:pPr>
        <w:pStyle w:val="ListParagraph"/>
        <w:numPr>
          <w:ilvl w:val="0"/>
          <w:numId w:val="18"/>
        </w:numPr>
        <w:spacing w:after="120"/>
        <w:contextualSpacing w:val="0"/>
        <w:rPr>
          <w:rFonts w:eastAsia="Times New Roman"/>
        </w:rPr>
      </w:pPr>
      <w:r w:rsidRPr="00385D76">
        <w:rPr>
          <w:rFonts w:eastAsia="Times New Roman"/>
          <w:b/>
        </w:rPr>
        <w:t>For high-impact systems, a full-scale functional exercise at an organization-defined frequency should be conducted.</w:t>
      </w:r>
      <w:r w:rsidRPr="00385D76">
        <w:rPr>
          <w:rFonts w:eastAsia="Times New Roman"/>
        </w:rPr>
        <w:t xml:space="preserve"> The full-scale functional exercise should include a system failover to the alternate location. This could include additional activities such as full notification and response of key personnel to the recovery location, recovery of a server or database from backup media or setup, and processing from a server at an alternate location. The test should also include a full recovery and reconstitution of the information system to a known state. </w:t>
      </w:r>
    </w:p>
    <w:p w14:paraId="5795A897" w14:textId="77777777" w:rsidR="00860469" w:rsidRPr="00860469" w:rsidRDefault="00860469" w:rsidP="00385D76">
      <w:pPr>
        <w:rPr>
          <w:rFonts w:eastAsia="Calibri"/>
        </w:rPr>
      </w:pPr>
    </w:p>
    <w:p w14:paraId="5795A898" w14:textId="7922D8A4" w:rsidR="00860469" w:rsidRPr="00860469" w:rsidRDefault="00860469" w:rsidP="00385D76">
      <w:pPr>
        <w:rPr>
          <w:rFonts w:eastAsia="Calibri"/>
        </w:rPr>
      </w:pPr>
      <w:r w:rsidRPr="00860469">
        <w:rPr>
          <w:rFonts w:eastAsia="Calibri"/>
        </w:rPr>
        <w:t xml:space="preserve">The </w:t>
      </w:r>
      <w:r w:rsidR="008E6833">
        <w:rPr>
          <w:rFonts w:eastAsia="Calibri"/>
        </w:rPr>
        <w:t>[</w:t>
      </w:r>
      <w:r w:rsidR="00372E48">
        <w:rPr>
          <w:rFonts w:eastAsia="Calibri"/>
        </w:rPr>
        <w:t>System Name</w:t>
      </w:r>
      <w:r w:rsidR="008E6833">
        <w:rPr>
          <w:rFonts w:eastAsia="Calibri"/>
        </w:rPr>
        <w:t>]</w:t>
      </w:r>
      <w:r w:rsidRPr="00860469">
        <w:rPr>
          <w:rFonts w:eastAsia="Calibri"/>
        </w:rPr>
        <w:t xml:space="preserve"> is a FISMA </w:t>
      </w:r>
      <w:r w:rsidR="008E6833">
        <w:rPr>
          <w:rFonts w:eastAsia="Calibri"/>
        </w:rPr>
        <w:t>[</w:t>
      </w:r>
      <w:r w:rsidRPr="00860469">
        <w:rPr>
          <w:rFonts w:eastAsia="Calibri"/>
        </w:rPr>
        <w:t>Low/Moderate/High</w:t>
      </w:r>
      <w:r w:rsidR="008E6833">
        <w:rPr>
          <w:rFonts w:eastAsia="Calibri"/>
        </w:rPr>
        <w:t>]</w:t>
      </w:r>
      <w:r w:rsidR="00DB5486">
        <w:rPr>
          <w:rFonts w:eastAsia="Calibri"/>
        </w:rPr>
        <w:t xml:space="preserve"> system. </w:t>
      </w:r>
      <w:r w:rsidRPr="00860469">
        <w:rPr>
          <w:rFonts w:eastAsia="Calibri"/>
        </w:rPr>
        <w:t xml:space="preserve">NIH should conduct a functional exercise that includes all </w:t>
      </w:r>
      <w:r w:rsidR="008E6833">
        <w:rPr>
          <w:rFonts w:eastAsia="Calibri"/>
        </w:rPr>
        <w:t>[</w:t>
      </w:r>
      <w:r w:rsidR="00372E48">
        <w:rPr>
          <w:rFonts w:eastAsia="Calibri"/>
        </w:rPr>
        <w:t>System Name</w:t>
      </w:r>
      <w:r w:rsidR="008E6833">
        <w:rPr>
          <w:rFonts w:eastAsia="Calibri"/>
        </w:rPr>
        <w:t>]</w:t>
      </w:r>
      <w:r w:rsidRPr="00860469">
        <w:rPr>
          <w:rFonts w:eastAsia="Calibri"/>
        </w:rPr>
        <w:t xml:space="preserve"> Contingency Plan points of contact and be facilitated by the </w:t>
      </w:r>
      <w:r w:rsidR="008E6833">
        <w:rPr>
          <w:rFonts w:eastAsia="Calibri"/>
        </w:rPr>
        <w:t>[</w:t>
      </w:r>
      <w:r w:rsidR="00372E48">
        <w:rPr>
          <w:rFonts w:eastAsia="Calibri"/>
        </w:rPr>
        <w:t>System Name</w:t>
      </w:r>
      <w:r w:rsidR="008E6833">
        <w:rPr>
          <w:rFonts w:eastAsia="Calibri"/>
        </w:rPr>
        <w:t>]</w:t>
      </w:r>
      <w:r w:rsidRPr="00860469">
        <w:rPr>
          <w:rFonts w:eastAsia="Calibri"/>
        </w:rPr>
        <w:t xml:space="preserve"> System O</w:t>
      </w:r>
      <w:r w:rsidR="00DB5486">
        <w:rPr>
          <w:rFonts w:eastAsia="Calibri"/>
        </w:rPr>
        <w:t xml:space="preserve">wner or responsible authority. </w:t>
      </w:r>
      <w:r w:rsidRPr="00860469">
        <w:rPr>
          <w:rFonts w:eastAsia="Calibri"/>
        </w:rPr>
        <w:t>The exercise procedures should be developed to include an element of system recovery from backup media.</w:t>
      </w:r>
    </w:p>
    <w:p w14:paraId="5795A899" w14:textId="77777777" w:rsidR="00860469" w:rsidRPr="00860469" w:rsidRDefault="00860469" w:rsidP="00385D76">
      <w:pPr>
        <w:rPr>
          <w:rFonts w:eastAsia="Calibri"/>
        </w:rPr>
      </w:pPr>
    </w:p>
    <w:p w14:paraId="5795A89A" w14:textId="56752A2B" w:rsidR="00860469" w:rsidRDefault="00860469" w:rsidP="00385D76">
      <w:pPr>
        <w:rPr>
          <w:rFonts w:eastAsia="Calibri"/>
        </w:rPr>
      </w:pPr>
      <w:r w:rsidRPr="00860469">
        <w:rPr>
          <w:rFonts w:eastAsia="Calibri"/>
        </w:rPr>
        <w:t xml:space="preserve">In accordance with HHS and NIH policies and guidance, </w:t>
      </w:r>
      <w:r w:rsidR="00737C2B">
        <w:rPr>
          <w:rFonts w:eastAsia="Calibri"/>
        </w:rPr>
        <w:t>[IC Acronym]</w:t>
      </w:r>
      <w:r w:rsidRPr="00860469">
        <w:rPr>
          <w:rFonts w:eastAsia="Calibri"/>
        </w:rPr>
        <w:t xml:space="preserve"> will conduct a </w:t>
      </w:r>
      <w:r w:rsidR="008E6833">
        <w:rPr>
          <w:rFonts w:eastAsia="Calibri"/>
        </w:rPr>
        <w:t>[</w:t>
      </w:r>
      <w:r w:rsidR="00372E48">
        <w:rPr>
          <w:rFonts w:eastAsia="Calibri"/>
        </w:rPr>
        <w:t>System Name</w:t>
      </w:r>
      <w:r w:rsidR="008E6833">
        <w:rPr>
          <w:rFonts w:eastAsia="Calibri"/>
        </w:rPr>
        <w:t>]</w:t>
      </w:r>
      <w:r w:rsidRPr="00860469">
        <w:rPr>
          <w:rFonts w:eastAsia="Calibri"/>
        </w:rPr>
        <w:t xml:space="preserve"> Contingency Plan Functional Exercise annually (within 365 days)</w:t>
      </w:r>
      <w:r w:rsidR="00775021">
        <w:rPr>
          <w:rFonts w:eastAsia="Calibri"/>
        </w:rPr>
        <w:t xml:space="preserve"> and produce an </w:t>
      </w:r>
      <w:proofErr w:type="gramStart"/>
      <w:r w:rsidR="00775021">
        <w:rPr>
          <w:rFonts w:eastAsia="Calibri"/>
        </w:rPr>
        <w:t>After Action</w:t>
      </w:r>
      <w:proofErr w:type="gramEnd"/>
      <w:r w:rsidR="00775021">
        <w:rPr>
          <w:rFonts w:eastAsia="Calibri"/>
        </w:rPr>
        <w:t xml:space="preserve"> Report</w:t>
      </w:r>
      <w:r w:rsidRPr="00860469">
        <w:rPr>
          <w:rFonts w:eastAsia="Calibri"/>
        </w:rPr>
        <w:t>.</w:t>
      </w:r>
      <w:r w:rsidR="00775021">
        <w:rPr>
          <w:rFonts w:eastAsia="Calibri"/>
        </w:rPr>
        <w:t xml:space="preserve"> An example can be found in Appendix C.</w:t>
      </w:r>
    </w:p>
    <w:p w14:paraId="5795A89B" w14:textId="77777777" w:rsidR="00860469" w:rsidRDefault="00860469" w:rsidP="00860469">
      <w:pPr>
        <w:widowControl/>
        <w:autoSpaceDE/>
        <w:autoSpaceDN/>
        <w:adjustRightInd/>
        <w:rPr>
          <w:rFonts w:ascii="Times New Roman" w:eastAsia="Calibri" w:hAnsi="Times New Roman" w:cs="Calibri"/>
          <w:color w:val="auto"/>
          <w:szCs w:val="22"/>
        </w:rPr>
      </w:pPr>
    </w:p>
    <w:p w14:paraId="5795A89C" w14:textId="77777777" w:rsidR="002704CC" w:rsidRDefault="002704CC" w:rsidP="00860469">
      <w:pPr>
        <w:widowControl/>
        <w:autoSpaceDE/>
        <w:autoSpaceDN/>
        <w:adjustRightInd/>
        <w:rPr>
          <w:rFonts w:ascii="Times New Roman" w:eastAsia="Calibri" w:hAnsi="Times New Roman" w:cs="Calibri"/>
          <w:color w:val="auto"/>
          <w:szCs w:val="22"/>
        </w:rPr>
      </w:pPr>
    </w:p>
    <w:p w14:paraId="5795A89D" w14:textId="77777777" w:rsidR="00860469" w:rsidRDefault="00860469" w:rsidP="00860469">
      <w:pPr>
        <w:pStyle w:val="Heading1"/>
        <w:rPr>
          <w:rFonts w:eastAsia="Times New Roman"/>
        </w:rPr>
      </w:pPr>
      <w:bookmarkStart w:id="68" w:name="_Toc467601019"/>
      <w:bookmarkStart w:id="69" w:name="_Toc532999851"/>
      <w:bookmarkStart w:id="70" w:name="_Toc532999999"/>
      <w:r w:rsidRPr="00860469">
        <w:rPr>
          <w:rFonts w:eastAsia="Times New Roman"/>
        </w:rPr>
        <w:t>Notification &amp; Activation Phase</w:t>
      </w:r>
      <w:bookmarkEnd w:id="68"/>
      <w:bookmarkEnd w:id="69"/>
      <w:bookmarkEnd w:id="70"/>
    </w:p>
    <w:p w14:paraId="5795A89F" w14:textId="06DDF28F" w:rsidR="00860469" w:rsidRPr="00860469" w:rsidRDefault="00860469" w:rsidP="00385D76">
      <w:pPr>
        <w:rPr>
          <w:rFonts w:eastAsia="Calibri"/>
        </w:rPr>
      </w:pPr>
      <w:r w:rsidRPr="00860469">
        <w:rPr>
          <w:rFonts w:eastAsia="Calibri"/>
        </w:rPr>
        <w:t xml:space="preserve">This phase addresses the initial actions taken to detect and assess damage inflicted by a disruption to </w:t>
      </w:r>
      <w:r w:rsidR="008E6833">
        <w:rPr>
          <w:rFonts w:eastAsia="Calibri"/>
        </w:rPr>
        <w:t>[</w:t>
      </w:r>
      <w:r w:rsidR="00372E48">
        <w:rPr>
          <w:rFonts w:eastAsia="Calibri"/>
        </w:rPr>
        <w:t>System Name</w:t>
      </w:r>
      <w:r w:rsidR="008E6833">
        <w:rPr>
          <w:rFonts w:eastAsia="Calibri"/>
        </w:rPr>
        <w:t>]</w:t>
      </w:r>
      <w:r w:rsidRPr="00860469">
        <w:rPr>
          <w:rFonts w:eastAsia="Calibri"/>
        </w:rPr>
        <w:t xml:space="preserve">. Based on the assessment of the event, the plan may be activated by the Disaster Recovery (DR) Coordinator. In an emergency, </w:t>
      </w:r>
      <w:r w:rsidR="00737C2B">
        <w:rPr>
          <w:rFonts w:eastAsia="Calibri"/>
        </w:rPr>
        <w:t>[IC Acronym]</w:t>
      </w:r>
      <w:r w:rsidRPr="00860469">
        <w:rPr>
          <w:rFonts w:eastAsia="Calibri"/>
        </w:rPr>
        <w:t xml:space="preserve">’s top priority is to preserve the health and safety of its staff before proceeding to the Notification and Activation procedures. </w:t>
      </w:r>
    </w:p>
    <w:p w14:paraId="5795A8A0" w14:textId="77777777" w:rsidR="00860469" w:rsidRPr="00860469" w:rsidRDefault="00860469" w:rsidP="00385D76">
      <w:pPr>
        <w:rPr>
          <w:rFonts w:eastAsia="Calibri"/>
        </w:rPr>
      </w:pPr>
    </w:p>
    <w:p w14:paraId="5795A8A1" w14:textId="77777777" w:rsidR="00860469" w:rsidRPr="00860469" w:rsidRDefault="00860469" w:rsidP="00385D76">
      <w:pPr>
        <w:rPr>
          <w:rFonts w:eastAsia="Calibri"/>
        </w:rPr>
      </w:pPr>
      <w:r w:rsidRPr="00860469">
        <w:rPr>
          <w:rFonts w:eastAsia="Calibri"/>
        </w:rPr>
        <w:t xml:space="preserve">Contact information for key personnel </w:t>
      </w:r>
      <w:proofErr w:type="gramStart"/>
      <w:r w:rsidRPr="00860469">
        <w:rPr>
          <w:rFonts w:eastAsia="Calibri"/>
        </w:rPr>
        <w:t>is located in</w:t>
      </w:r>
      <w:proofErr w:type="gramEnd"/>
      <w:r w:rsidRPr="00860469">
        <w:rPr>
          <w:rFonts w:eastAsia="Calibri"/>
        </w:rPr>
        <w:t xml:space="preserve"> </w:t>
      </w:r>
      <w:hyperlink w:anchor="_Appendix_A:_NHLBI/DIR" w:history="1">
        <w:r w:rsidRPr="00860469">
          <w:rPr>
            <w:rFonts w:eastAsia="Calibri"/>
            <w:color w:val="0000FF"/>
            <w:u w:val="single"/>
          </w:rPr>
          <w:t>Appendix A</w:t>
        </w:r>
      </w:hyperlink>
      <w:r w:rsidRPr="00860469">
        <w:rPr>
          <w:rFonts w:eastAsia="Calibri"/>
        </w:rPr>
        <w:t xml:space="preserve">. The notification sequence is listed below: </w:t>
      </w:r>
      <w:r w:rsidR="002704CC">
        <w:rPr>
          <w:rFonts w:eastAsia="Calibri"/>
        </w:rPr>
        <w:br/>
      </w:r>
    </w:p>
    <w:p w14:paraId="5795A8A2" w14:textId="2441BA7A" w:rsidR="00860469" w:rsidRPr="00385D76" w:rsidRDefault="00860469" w:rsidP="00AE695C">
      <w:pPr>
        <w:pStyle w:val="ListParagraph"/>
        <w:numPr>
          <w:ilvl w:val="0"/>
          <w:numId w:val="19"/>
        </w:numPr>
        <w:rPr>
          <w:rFonts w:eastAsia="Calibri"/>
        </w:rPr>
      </w:pPr>
    </w:p>
    <w:p w14:paraId="5795A8A3" w14:textId="0D3A3E9A" w:rsidR="002704CC" w:rsidRPr="00385D76" w:rsidRDefault="002704CC" w:rsidP="00AE695C">
      <w:pPr>
        <w:pStyle w:val="ListParagraph"/>
        <w:numPr>
          <w:ilvl w:val="0"/>
          <w:numId w:val="19"/>
        </w:numPr>
        <w:rPr>
          <w:rFonts w:eastAsia="Calibri"/>
        </w:rPr>
      </w:pPr>
    </w:p>
    <w:p w14:paraId="5795A8A4" w14:textId="77777777" w:rsidR="002704CC" w:rsidRDefault="002704CC" w:rsidP="002704CC">
      <w:pPr>
        <w:widowControl/>
        <w:autoSpaceDE/>
        <w:autoSpaceDN/>
        <w:adjustRightInd/>
        <w:rPr>
          <w:rFonts w:ascii="Times New Roman" w:eastAsia="Calibri" w:hAnsi="Times New Roman" w:cs="Calibri"/>
          <w:color w:val="auto"/>
          <w:szCs w:val="22"/>
        </w:rPr>
      </w:pPr>
    </w:p>
    <w:p w14:paraId="5795A8A6" w14:textId="77777777" w:rsidR="00860469" w:rsidRPr="00860469" w:rsidRDefault="00860469" w:rsidP="00860469">
      <w:pPr>
        <w:widowControl/>
        <w:autoSpaceDE/>
        <w:autoSpaceDN/>
        <w:adjustRightInd/>
        <w:rPr>
          <w:rFonts w:ascii="Times New Roman" w:eastAsia="Calibri" w:hAnsi="Times New Roman" w:cs="Calibri"/>
          <w:color w:val="auto"/>
          <w:szCs w:val="22"/>
        </w:rPr>
      </w:pPr>
    </w:p>
    <w:p w14:paraId="5795A8A7" w14:textId="77777777" w:rsidR="002704CC" w:rsidRDefault="002704CC" w:rsidP="002704CC">
      <w:pPr>
        <w:pStyle w:val="Heading1"/>
        <w:rPr>
          <w:rFonts w:eastAsia="Times New Roman"/>
        </w:rPr>
      </w:pPr>
      <w:bookmarkStart w:id="71" w:name="_Toc467601020"/>
      <w:bookmarkStart w:id="72" w:name="_Toc532999852"/>
      <w:bookmarkStart w:id="73" w:name="_Toc533000000"/>
      <w:r w:rsidRPr="002704CC">
        <w:rPr>
          <w:rFonts w:eastAsia="Times New Roman"/>
        </w:rPr>
        <w:t>Recovery Operations</w:t>
      </w:r>
      <w:bookmarkEnd w:id="71"/>
      <w:bookmarkEnd w:id="72"/>
      <w:bookmarkEnd w:id="73"/>
    </w:p>
    <w:p w14:paraId="5795A8A9" w14:textId="77777777" w:rsidR="002704CC" w:rsidRPr="002704CC" w:rsidRDefault="002704CC" w:rsidP="00385D76">
      <w:pPr>
        <w:rPr>
          <w:rFonts w:eastAsia="Calibri"/>
        </w:rPr>
      </w:pPr>
      <w:r w:rsidRPr="002704CC">
        <w:rPr>
          <w:rFonts w:eastAsia="Calibri"/>
        </w:rPr>
        <w:t xml:space="preserve">This section provides procedures for recovering services/applications, whereas other efforts are directed to repair damage to the original system and capabilities. </w:t>
      </w:r>
    </w:p>
    <w:p w14:paraId="5795A8AA" w14:textId="77777777" w:rsidR="002704CC" w:rsidRPr="002704CC" w:rsidRDefault="002704CC" w:rsidP="00385D76">
      <w:pPr>
        <w:rPr>
          <w:rFonts w:eastAsia="Calibri"/>
        </w:rPr>
      </w:pPr>
    </w:p>
    <w:p w14:paraId="5795A8AB" w14:textId="56A410E9" w:rsidR="002704CC" w:rsidRPr="002704CC" w:rsidRDefault="002704CC" w:rsidP="00385D76">
      <w:pPr>
        <w:rPr>
          <w:rFonts w:eastAsia="Calibri"/>
        </w:rPr>
      </w:pPr>
      <w:r w:rsidRPr="002704CC">
        <w:rPr>
          <w:rFonts w:eastAsia="Calibri"/>
        </w:rPr>
        <w:t xml:space="preserve">The following procedures are for recovering the </w:t>
      </w:r>
      <w:r w:rsidR="008E6833">
        <w:rPr>
          <w:rFonts w:eastAsia="Calibri"/>
        </w:rPr>
        <w:t>[</w:t>
      </w:r>
      <w:r w:rsidR="00372E48">
        <w:rPr>
          <w:rFonts w:eastAsia="Calibri"/>
        </w:rPr>
        <w:t>System Name</w:t>
      </w:r>
      <w:r w:rsidR="008E6833">
        <w:rPr>
          <w:rFonts w:eastAsia="Calibri"/>
        </w:rPr>
        <w:t>]</w:t>
      </w:r>
      <w:r w:rsidR="00DB5486">
        <w:rPr>
          <w:rFonts w:eastAsia="Calibri"/>
        </w:rPr>
        <w:t xml:space="preserve">. </w:t>
      </w:r>
      <w:r w:rsidRPr="002704CC">
        <w:rPr>
          <w:rFonts w:eastAsia="Calibri"/>
        </w:rPr>
        <w:t xml:space="preserve">Procedures are outlined for each team that is required. Each procedure should be executed in the sequence it is presented to maintain efficient operations. </w:t>
      </w:r>
    </w:p>
    <w:p w14:paraId="5795A8AC" w14:textId="77777777" w:rsidR="002704CC" w:rsidRPr="002704CC" w:rsidRDefault="002704CC" w:rsidP="002704CC">
      <w:pPr>
        <w:widowControl/>
        <w:autoSpaceDE/>
        <w:autoSpaceDN/>
        <w:adjustRightInd/>
        <w:rPr>
          <w:rFonts w:ascii="Times New Roman" w:eastAsia="Calibri" w:hAnsi="Times New Roman" w:cs="Calibri"/>
          <w:color w:val="auto"/>
          <w:szCs w:val="22"/>
        </w:rPr>
      </w:pPr>
    </w:p>
    <w:p w14:paraId="5795A8AD" w14:textId="77777777" w:rsidR="002704CC" w:rsidRPr="002704CC" w:rsidRDefault="002704CC" w:rsidP="002704CC">
      <w:pPr>
        <w:pStyle w:val="Heading2"/>
        <w:rPr>
          <w:rFonts w:eastAsia="SimSun"/>
        </w:rPr>
      </w:pPr>
      <w:bookmarkStart w:id="74" w:name="_Toc467601021"/>
      <w:bookmarkStart w:id="75" w:name="_Toc532999853"/>
      <w:bookmarkStart w:id="76" w:name="_Toc533000001"/>
      <w:r w:rsidRPr="002704CC">
        <w:rPr>
          <w:rFonts w:eastAsia="SimSun"/>
        </w:rPr>
        <w:t>Recovery Goal – Identify Recoverable/Stable Inventory &amp; Update Inventory List</w:t>
      </w:r>
      <w:bookmarkEnd w:id="74"/>
      <w:bookmarkEnd w:id="75"/>
      <w:bookmarkEnd w:id="76"/>
    </w:p>
    <w:p w14:paraId="5795A8AE" w14:textId="2A93BAD0" w:rsidR="002704CC" w:rsidRPr="002704CC" w:rsidRDefault="002704CC" w:rsidP="00385D76">
      <w:pPr>
        <w:rPr>
          <w:rFonts w:eastAsia="Calibri"/>
        </w:rPr>
      </w:pPr>
      <w:r w:rsidRPr="002704CC">
        <w:rPr>
          <w:rFonts w:eastAsia="Calibri"/>
        </w:rPr>
        <w:t xml:space="preserve">These are the steps for recovering stable and salvageable resources in the event of a catastrophic disruption of service impacting a </w:t>
      </w:r>
      <w:r w:rsidR="008E6833">
        <w:rPr>
          <w:rFonts w:eastAsia="Calibri"/>
        </w:rPr>
        <w:t>[</w:t>
      </w:r>
      <w:r w:rsidR="00372E48">
        <w:rPr>
          <w:rFonts w:eastAsia="Calibri"/>
        </w:rPr>
        <w:t>System Name</w:t>
      </w:r>
      <w:r w:rsidR="008E6833">
        <w:rPr>
          <w:rFonts w:eastAsia="Calibri"/>
        </w:rPr>
        <w:t>]</w:t>
      </w:r>
      <w:r w:rsidRPr="002704CC">
        <w:rPr>
          <w:rFonts w:eastAsia="Calibri"/>
        </w:rPr>
        <w:t xml:space="preserve"> facility.</w:t>
      </w:r>
    </w:p>
    <w:p w14:paraId="5795A8AF" w14:textId="77777777" w:rsidR="002704CC" w:rsidRPr="002704CC" w:rsidRDefault="002704CC" w:rsidP="00385D76">
      <w:pPr>
        <w:rPr>
          <w:rFonts w:eastAsia="Calibri"/>
        </w:rPr>
      </w:pPr>
    </w:p>
    <w:p w14:paraId="5795A8B0" w14:textId="77777777" w:rsidR="002704CC" w:rsidRPr="00385D76" w:rsidRDefault="002704CC" w:rsidP="00AE695C">
      <w:pPr>
        <w:pStyle w:val="ListParagraph"/>
        <w:numPr>
          <w:ilvl w:val="0"/>
          <w:numId w:val="19"/>
        </w:numPr>
        <w:rPr>
          <w:rFonts w:eastAsia="Times New Roman"/>
        </w:rPr>
      </w:pPr>
      <w:r w:rsidRPr="00385D76">
        <w:rPr>
          <w:rFonts w:eastAsia="Times New Roman"/>
        </w:rPr>
        <w:t>Salvage/Reclamation Team</w:t>
      </w:r>
    </w:p>
    <w:p w14:paraId="5795A8B1" w14:textId="77777777" w:rsidR="002704CC" w:rsidRPr="00385D76" w:rsidRDefault="002704CC" w:rsidP="00AE695C">
      <w:pPr>
        <w:pStyle w:val="ListParagraph"/>
        <w:numPr>
          <w:ilvl w:val="1"/>
          <w:numId w:val="19"/>
        </w:numPr>
        <w:rPr>
          <w:rFonts w:eastAsia="Times New Roman"/>
        </w:rPr>
      </w:pPr>
      <w:r w:rsidRPr="00385D76">
        <w:rPr>
          <w:rFonts w:eastAsia="Times New Roman"/>
        </w:rPr>
        <w:t>Task 1: Coordinate with CIT, ORS, or responsible entity to gain access to the impacted building</w:t>
      </w:r>
    </w:p>
    <w:p w14:paraId="5795A8B2" w14:textId="77777777" w:rsidR="002704CC" w:rsidRPr="002704CC" w:rsidRDefault="002704CC" w:rsidP="00385D76">
      <w:pPr>
        <w:rPr>
          <w:rFonts w:eastAsia="Calibri"/>
        </w:rPr>
      </w:pPr>
    </w:p>
    <w:p w14:paraId="5795A8B3" w14:textId="45DF6AD5" w:rsidR="002704CC" w:rsidRPr="00385D76" w:rsidRDefault="002704CC" w:rsidP="00AE695C">
      <w:pPr>
        <w:pStyle w:val="ListParagraph"/>
        <w:numPr>
          <w:ilvl w:val="1"/>
          <w:numId w:val="19"/>
        </w:numPr>
        <w:rPr>
          <w:rFonts w:eastAsia="Times New Roman"/>
        </w:rPr>
      </w:pPr>
      <w:r w:rsidRPr="00385D76">
        <w:rPr>
          <w:rFonts w:eastAsia="Times New Roman"/>
        </w:rPr>
        <w:t xml:space="preserve">Task 2: Use the current </w:t>
      </w:r>
      <w:r w:rsidR="008E6833" w:rsidRPr="00385D76">
        <w:rPr>
          <w:rFonts w:eastAsia="Times New Roman"/>
        </w:rPr>
        <w:t>[</w:t>
      </w:r>
      <w:r w:rsidR="00372E48" w:rsidRPr="00385D76">
        <w:rPr>
          <w:rFonts w:eastAsia="Times New Roman"/>
        </w:rPr>
        <w:t>System Name</w:t>
      </w:r>
      <w:r w:rsidR="008E6833" w:rsidRPr="00385D76">
        <w:rPr>
          <w:rFonts w:eastAsia="Times New Roman"/>
        </w:rPr>
        <w:t>]</w:t>
      </w:r>
      <w:r w:rsidRPr="00385D76">
        <w:rPr>
          <w:rFonts w:eastAsia="Times New Roman"/>
        </w:rPr>
        <w:t xml:space="preserve"> inventory to identify and locate damaged and salvageable resources</w:t>
      </w:r>
    </w:p>
    <w:p w14:paraId="5795A8B4" w14:textId="77777777" w:rsidR="002704CC" w:rsidRPr="002704CC" w:rsidRDefault="002704CC" w:rsidP="00385D76">
      <w:pPr>
        <w:rPr>
          <w:rFonts w:eastAsia="Calibri"/>
        </w:rPr>
      </w:pPr>
    </w:p>
    <w:p w14:paraId="5795A8B5" w14:textId="77777777" w:rsidR="002704CC" w:rsidRPr="00385D76" w:rsidRDefault="002704CC" w:rsidP="00AE695C">
      <w:pPr>
        <w:pStyle w:val="ListParagraph"/>
        <w:numPr>
          <w:ilvl w:val="1"/>
          <w:numId w:val="19"/>
        </w:numPr>
        <w:rPr>
          <w:rFonts w:eastAsia="Times New Roman"/>
        </w:rPr>
      </w:pPr>
      <w:r w:rsidRPr="00385D76">
        <w:rPr>
          <w:rFonts w:eastAsia="Times New Roman"/>
        </w:rPr>
        <w:t>Task 3: Mark inventory to flag:</w:t>
      </w:r>
    </w:p>
    <w:p w14:paraId="5795A8B6" w14:textId="77777777" w:rsidR="002704CC" w:rsidRPr="00385D76" w:rsidRDefault="002704CC" w:rsidP="00AE695C">
      <w:pPr>
        <w:pStyle w:val="ListParagraph"/>
        <w:numPr>
          <w:ilvl w:val="2"/>
          <w:numId w:val="19"/>
        </w:numPr>
        <w:rPr>
          <w:rFonts w:eastAsia="Times New Roman"/>
        </w:rPr>
      </w:pPr>
      <w:r w:rsidRPr="00385D76">
        <w:rPr>
          <w:rFonts w:eastAsia="Times New Roman"/>
        </w:rPr>
        <w:t>Undamaged, reusable resources</w:t>
      </w:r>
    </w:p>
    <w:p w14:paraId="5795A8B7" w14:textId="77777777" w:rsidR="002704CC" w:rsidRPr="00385D76" w:rsidRDefault="002704CC" w:rsidP="00AE695C">
      <w:pPr>
        <w:pStyle w:val="ListParagraph"/>
        <w:numPr>
          <w:ilvl w:val="2"/>
          <w:numId w:val="19"/>
        </w:numPr>
        <w:rPr>
          <w:rFonts w:eastAsia="Times New Roman"/>
        </w:rPr>
      </w:pPr>
      <w:r w:rsidRPr="00385D76">
        <w:rPr>
          <w:rFonts w:eastAsia="Times New Roman"/>
        </w:rPr>
        <w:t>Damaged, repairable/salvageable resources</w:t>
      </w:r>
    </w:p>
    <w:p w14:paraId="5795A8B8" w14:textId="77777777" w:rsidR="002704CC" w:rsidRPr="00385D76" w:rsidRDefault="002704CC" w:rsidP="00AE695C">
      <w:pPr>
        <w:pStyle w:val="ListParagraph"/>
        <w:numPr>
          <w:ilvl w:val="2"/>
          <w:numId w:val="19"/>
        </w:numPr>
        <w:rPr>
          <w:rFonts w:eastAsia="Times New Roman"/>
        </w:rPr>
      </w:pPr>
      <w:r w:rsidRPr="00385D76">
        <w:rPr>
          <w:rFonts w:eastAsia="Times New Roman"/>
        </w:rPr>
        <w:t>Unsalvageable resources</w:t>
      </w:r>
    </w:p>
    <w:p w14:paraId="5795A8B9" w14:textId="77777777" w:rsidR="002704CC" w:rsidRPr="002704CC" w:rsidRDefault="002704CC" w:rsidP="00385D76">
      <w:pPr>
        <w:rPr>
          <w:rFonts w:eastAsia="Calibri"/>
        </w:rPr>
      </w:pPr>
    </w:p>
    <w:p w14:paraId="5795A8BA" w14:textId="77777777" w:rsidR="002704CC" w:rsidRPr="00385D76" w:rsidRDefault="002704CC" w:rsidP="00AE695C">
      <w:pPr>
        <w:pStyle w:val="ListParagraph"/>
        <w:numPr>
          <w:ilvl w:val="1"/>
          <w:numId w:val="19"/>
        </w:numPr>
        <w:rPr>
          <w:rFonts w:eastAsia="Times New Roman"/>
        </w:rPr>
      </w:pPr>
      <w:r w:rsidRPr="00385D76">
        <w:rPr>
          <w:rFonts w:eastAsia="Times New Roman"/>
        </w:rPr>
        <w:t>Task 4: Undamaged, reusable resources</w:t>
      </w:r>
    </w:p>
    <w:p w14:paraId="5795A8BB" w14:textId="77777777" w:rsidR="002704CC" w:rsidRPr="00385D76" w:rsidRDefault="002704CC" w:rsidP="00AE695C">
      <w:pPr>
        <w:pStyle w:val="ListParagraph"/>
        <w:numPr>
          <w:ilvl w:val="2"/>
          <w:numId w:val="19"/>
        </w:numPr>
        <w:rPr>
          <w:rFonts w:eastAsia="Times New Roman"/>
        </w:rPr>
      </w:pPr>
      <w:r w:rsidRPr="00385D76">
        <w:rPr>
          <w:rFonts w:eastAsia="Times New Roman"/>
        </w:rPr>
        <w:t>Secure resources to mitigate of damage from downstream events and activities</w:t>
      </w:r>
    </w:p>
    <w:p w14:paraId="5795A8BC" w14:textId="77777777" w:rsidR="002704CC" w:rsidRPr="00385D76" w:rsidRDefault="002704CC" w:rsidP="00AE695C">
      <w:pPr>
        <w:pStyle w:val="ListParagraph"/>
        <w:numPr>
          <w:ilvl w:val="2"/>
          <w:numId w:val="19"/>
        </w:numPr>
        <w:rPr>
          <w:rFonts w:eastAsia="Times New Roman"/>
        </w:rPr>
      </w:pPr>
      <w:r w:rsidRPr="00385D76">
        <w:rPr>
          <w:rFonts w:eastAsia="Times New Roman"/>
        </w:rPr>
        <w:t>Determine criticality and priority of the resource</w:t>
      </w:r>
    </w:p>
    <w:p w14:paraId="5795A8BD" w14:textId="77777777" w:rsidR="002704CC" w:rsidRPr="00385D76" w:rsidRDefault="002704CC" w:rsidP="00AE695C">
      <w:pPr>
        <w:pStyle w:val="ListParagraph"/>
        <w:numPr>
          <w:ilvl w:val="2"/>
          <w:numId w:val="19"/>
        </w:numPr>
        <w:rPr>
          <w:rFonts w:eastAsia="Times New Roman"/>
        </w:rPr>
      </w:pPr>
      <w:r w:rsidRPr="00385D76">
        <w:rPr>
          <w:rFonts w:eastAsia="Times New Roman"/>
        </w:rPr>
        <w:t>Coordinate with Restoration/Operations Team to determine if additional resources from NIH CIT are required to sustain operations</w:t>
      </w:r>
    </w:p>
    <w:p w14:paraId="5795A8BE" w14:textId="77777777" w:rsidR="002704CC" w:rsidRPr="002704CC" w:rsidRDefault="002704CC" w:rsidP="00385D76">
      <w:pPr>
        <w:rPr>
          <w:rFonts w:eastAsia="Calibri"/>
        </w:rPr>
      </w:pPr>
    </w:p>
    <w:p w14:paraId="5795A8BF" w14:textId="77777777" w:rsidR="002704CC" w:rsidRPr="00385D76" w:rsidRDefault="002704CC" w:rsidP="00AE695C">
      <w:pPr>
        <w:pStyle w:val="ListParagraph"/>
        <w:numPr>
          <w:ilvl w:val="1"/>
          <w:numId w:val="19"/>
        </w:numPr>
        <w:rPr>
          <w:rFonts w:eastAsia="Times New Roman"/>
        </w:rPr>
      </w:pPr>
      <w:r w:rsidRPr="00385D76">
        <w:rPr>
          <w:rFonts w:eastAsia="Times New Roman"/>
        </w:rPr>
        <w:t>Task 5: Assess damaged, repairable/salvageable resources</w:t>
      </w:r>
    </w:p>
    <w:p w14:paraId="5795A8C0" w14:textId="77777777" w:rsidR="002704CC" w:rsidRPr="00385D76" w:rsidRDefault="002704CC" w:rsidP="00AE695C">
      <w:pPr>
        <w:pStyle w:val="ListParagraph"/>
        <w:numPr>
          <w:ilvl w:val="2"/>
          <w:numId w:val="19"/>
        </w:numPr>
        <w:rPr>
          <w:rFonts w:eastAsia="Times New Roman"/>
        </w:rPr>
      </w:pPr>
      <w:r w:rsidRPr="00385D76">
        <w:rPr>
          <w:rFonts w:eastAsia="Times New Roman"/>
        </w:rPr>
        <w:t>Locate and review applicable warranties</w:t>
      </w:r>
    </w:p>
    <w:p w14:paraId="5795A8C1" w14:textId="77777777" w:rsidR="002704CC" w:rsidRPr="00385D76" w:rsidRDefault="002704CC" w:rsidP="00AE695C">
      <w:pPr>
        <w:pStyle w:val="ListParagraph"/>
        <w:numPr>
          <w:ilvl w:val="2"/>
          <w:numId w:val="19"/>
        </w:numPr>
        <w:rPr>
          <w:rFonts w:eastAsia="Times New Roman"/>
        </w:rPr>
      </w:pPr>
      <w:r w:rsidRPr="00385D76">
        <w:rPr>
          <w:rFonts w:eastAsia="Times New Roman"/>
        </w:rPr>
        <w:t>Determine criticality, priority and feasibility of repair</w:t>
      </w:r>
    </w:p>
    <w:p w14:paraId="5795A8C2" w14:textId="77777777" w:rsidR="002704CC" w:rsidRPr="00385D76" w:rsidRDefault="002704CC" w:rsidP="00AE695C">
      <w:pPr>
        <w:pStyle w:val="ListParagraph"/>
        <w:numPr>
          <w:ilvl w:val="2"/>
          <w:numId w:val="19"/>
        </w:numPr>
        <w:rPr>
          <w:rFonts w:eastAsia="Times New Roman"/>
        </w:rPr>
      </w:pPr>
      <w:r w:rsidRPr="00385D76">
        <w:rPr>
          <w:rFonts w:eastAsia="Times New Roman"/>
        </w:rPr>
        <w:t>Decide on whether to repair or throw-away</w:t>
      </w:r>
    </w:p>
    <w:p w14:paraId="5795A8C3" w14:textId="77777777" w:rsidR="002704CC" w:rsidRPr="002704CC" w:rsidRDefault="002704CC" w:rsidP="00385D76">
      <w:pPr>
        <w:rPr>
          <w:rFonts w:eastAsia="Calibri"/>
        </w:rPr>
      </w:pPr>
    </w:p>
    <w:p w14:paraId="5795A8C4" w14:textId="77777777" w:rsidR="002704CC" w:rsidRPr="00385D76" w:rsidRDefault="002704CC" w:rsidP="00AE695C">
      <w:pPr>
        <w:pStyle w:val="ListParagraph"/>
        <w:numPr>
          <w:ilvl w:val="1"/>
          <w:numId w:val="19"/>
        </w:numPr>
        <w:rPr>
          <w:rFonts w:eastAsia="Times New Roman"/>
        </w:rPr>
      </w:pPr>
      <w:r w:rsidRPr="00385D76">
        <w:rPr>
          <w:rFonts w:eastAsia="Times New Roman"/>
        </w:rPr>
        <w:t>Task 6: Assess unsalvageable resources</w:t>
      </w:r>
    </w:p>
    <w:p w14:paraId="5795A8C5" w14:textId="77777777" w:rsidR="002704CC" w:rsidRPr="00385D76" w:rsidRDefault="002704CC" w:rsidP="00AE695C">
      <w:pPr>
        <w:pStyle w:val="ListParagraph"/>
        <w:numPr>
          <w:ilvl w:val="2"/>
          <w:numId w:val="19"/>
        </w:numPr>
        <w:rPr>
          <w:rFonts w:eastAsia="Times New Roman"/>
        </w:rPr>
      </w:pPr>
      <w:r w:rsidRPr="00385D76">
        <w:rPr>
          <w:rFonts w:eastAsia="Times New Roman"/>
        </w:rPr>
        <w:t>Locate and review applicable warranties</w:t>
      </w:r>
    </w:p>
    <w:p w14:paraId="5795A8C6" w14:textId="77777777" w:rsidR="002704CC" w:rsidRPr="00385D76" w:rsidRDefault="002704CC" w:rsidP="00AE695C">
      <w:pPr>
        <w:pStyle w:val="ListParagraph"/>
        <w:numPr>
          <w:ilvl w:val="2"/>
          <w:numId w:val="19"/>
        </w:numPr>
        <w:rPr>
          <w:rFonts w:eastAsia="Times New Roman"/>
        </w:rPr>
      </w:pPr>
      <w:r w:rsidRPr="00385D76">
        <w:rPr>
          <w:rFonts w:eastAsia="Times New Roman"/>
        </w:rPr>
        <w:t>Determine criticality, priority and feasibility of replacing resource</w:t>
      </w:r>
    </w:p>
    <w:p w14:paraId="5795A8C7" w14:textId="77777777" w:rsidR="002704CC" w:rsidRPr="00385D76" w:rsidRDefault="002704CC" w:rsidP="00AE695C">
      <w:pPr>
        <w:pStyle w:val="ListParagraph"/>
        <w:numPr>
          <w:ilvl w:val="2"/>
          <w:numId w:val="19"/>
        </w:numPr>
        <w:rPr>
          <w:rFonts w:eastAsia="Times New Roman"/>
        </w:rPr>
      </w:pPr>
      <w:r w:rsidRPr="00385D76">
        <w:rPr>
          <w:rFonts w:eastAsia="Times New Roman"/>
        </w:rPr>
        <w:t>Decide on whether to replace, upgrade, or discontinue using the resource</w:t>
      </w:r>
    </w:p>
    <w:p w14:paraId="5795A8C8" w14:textId="77777777" w:rsidR="002704CC" w:rsidRDefault="002704CC" w:rsidP="002704CC">
      <w:pPr>
        <w:widowControl/>
        <w:autoSpaceDE/>
        <w:autoSpaceDN/>
        <w:adjustRightInd/>
        <w:rPr>
          <w:rFonts w:ascii="Times New Roman" w:eastAsia="Calibri" w:hAnsi="Times New Roman" w:cs="Calibri"/>
          <w:color w:val="auto"/>
          <w:szCs w:val="22"/>
        </w:rPr>
      </w:pPr>
    </w:p>
    <w:p w14:paraId="5795A8C9" w14:textId="77777777" w:rsidR="002704CC" w:rsidRDefault="002704CC" w:rsidP="002704CC">
      <w:pPr>
        <w:widowControl/>
        <w:autoSpaceDE/>
        <w:autoSpaceDN/>
        <w:adjustRightInd/>
        <w:rPr>
          <w:rFonts w:ascii="Times New Roman" w:eastAsia="Calibri" w:hAnsi="Times New Roman" w:cs="Calibri"/>
          <w:color w:val="auto"/>
          <w:szCs w:val="22"/>
        </w:rPr>
      </w:pPr>
    </w:p>
    <w:p w14:paraId="5795A8CA" w14:textId="77777777" w:rsidR="002704CC" w:rsidRPr="002704CC" w:rsidRDefault="002704CC" w:rsidP="002704CC">
      <w:pPr>
        <w:pStyle w:val="Heading1"/>
        <w:rPr>
          <w:rFonts w:eastAsia="Times New Roman"/>
        </w:rPr>
      </w:pPr>
      <w:bookmarkStart w:id="77" w:name="_Toc467601022"/>
      <w:bookmarkStart w:id="78" w:name="_Toc532999854"/>
      <w:bookmarkStart w:id="79" w:name="_Toc533000002"/>
      <w:r w:rsidRPr="002704CC">
        <w:rPr>
          <w:rFonts w:eastAsia="Times New Roman"/>
        </w:rPr>
        <w:t>Return to Normal Operations</w:t>
      </w:r>
      <w:bookmarkEnd w:id="77"/>
      <w:bookmarkEnd w:id="78"/>
      <w:bookmarkEnd w:id="79"/>
    </w:p>
    <w:p w14:paraId="5795A8CC" w14:textId="282F414D" w:rsidR="002704CC" w:rsidRPr="002704CC" w:rsidRDefault="002704CC" w:rsidP="00385D76">
      <w:pPr>
        <w:rPr>
          <w:rFonts w:eastAsia="Calibri"/>
        </w:rPr>
      </w:pPr>
      <w:r w:rsidRPr="002704CC">
        <w:rPr>
          <w:rFonts w:eastAsia="Calibri"/>
        </w:rPr>
        <w:t xml:space="preserve">This section discusses activities necessary for restoring </w:t>
      </w:r>
      <w:r w:rsidR="008E6833">
        <w:rPr>
          <w:rFonts w:eastAsia="Calibri"/>
        </w:rPr>
        <w:t>[</w:t>
      </w:r>
      <w:r w:rsidR="00372E48">
        <w:rPr>
          <w:rFonts w:eastAsia="Calibri"/>
        </w:rPr>
        <w:t>System Name</w:t>
      </w:r>
      <w:r w:rsidR="008E6833">
        <w:rPr>
          <w:rFonts w:eastAsia="Calibri"/>
        </w:rPr>
        <w:t>]</w:t>
      </w:r>
      <w:r w:rsidRPr="002704CC">
        <w:rPr>
          <w:rFonts w:eastAsia="Calibri"/>
        </w:rPr>
        <w:t xml:space="preserve"> operations at the original or new site. When the data center at the original site has been restored or a new site is designated as the Primary location, </w:t>
      </w:r>
      <w:r w:rsidR="008E6833">
        <w:rPr>
          <w:rFonts w:eastAsia="Calibri"/>
        </w:rPr>
        <w:t>[</w:t>
      </w:r>
      <w:r w:rsidR="00372E48">
        <w:rPr>
          <w:rFonts w:eastAsia="Calibri"/>
        </w:rPr>
        <w:t>System Name</w:t>
      </w:r>
      <w:r w:rsidR="008E6833">
        <w:rPr>
          <w:rFonts w:eastAsia="Calibri"/>
        </w:rPr>
        <w:t>]</w:t>
      </w:r>
      <w:r w:rsidRPr="002704CC">
        <w:rPr>
          <w:rFonts w:eastAsia="Calibri"/>
        </w:rPr>
        <w:t xml:space="preserve"> operations must be resumed. The goal is to provide a quick restoration of operations.</w:t>
      </w:r>
    </w:p>
    <w:p w14:paraId="5795A8CD" w14:textId="77777777" w:rsidR="002704CC" w:rsidRPr="002704CC" w:rsidRDefault="002704CC" w:rsidP="00385D76">
      <w:pPr>
        <w:rPr>
          <w:rFonts w:eastAsia="Calibri"/>
        </w:rPr>
      </w:pPr>
    </w:p>
    <w:p w14:paraId="5795A8CE" w14:textId="77777777" w:rsidR="002704CC" w:rsidRPr="00385D76" w:rsidRDefault="002704CC" w:rsidP="00AE695C">
      <w:pPr>
        <w:pStyle w:val="ListParagraph"/>
        <w:numPr>
          <w:ilvl w:val="0"/>
          <w:numId w:val="19"/>
        </w:numPr>
        <w:rPr>
          <w:rFonts w:eastAsia="Times New Roman"/>
        </w:rPr>
      </w:pPr>
      <w:r w:rsidRPr="00385D76">
        <w:rPr>
          <w:rFonts w:eastAsia="Times New Roman"/>
        </w:rPr>
        <w:t>Disaster Recovery Coordinator</w:t>
      </w:r>
    </w:p>
    <w:p w14:paraId="5795A8CF" w14:textId="77777777" w:rsidR="002704CC" w:rsidRPr="00385D76" w:rsidRDefault="002704CC" w:rsidP="00AE695C">
      <w:pPr>
        <w:pStyle w:val="ListParagraph"/>
        <w:numPr>
          <w:ilvl w:val="1"/>
          <w:numId w:val="19"/>
        </w:numPr>
        <w:spacing w:after="120"/>
        <w:contextualSpacing w:val="0"/>
        <w:rPr>
          <w:rFonts w:eastAsia="Times New Roman"/>
        </w:rPr>
      </w:pPr>
      <w:r w:rsidRPr="00385D76">
        <w:rPr>
          <w:rFonts w:eastAsia="Times New Roman"/>
        </w:rPr>
        <w:t>Task 1: Notify the Executive Team and obtain approval and set the date/time to restore operations</w:t>
      </w:r>
    </w:p>
    <w:p w14:paraId="5795A8D1" w14:textId="77777777" w:rsidR="002704CC" w:rsidRPr="00385D76" w:rsidRDefault="002704CC" w:rsidP="00AE695C">
      <w:pPr>
        <w:pStyle w:val="ListParagraph"/>
        <w:numPr>
          <w:ilvl w:val="1"/>
          <w:numId w:val="19"/>
        </w:numPr>
        <w:spacing w:after="120"/>
        <w:contextualSpacing w:val="0"/>
        <w:rPr>
          <w:rFonts w:eastAsia="Times New Roman"/>
        </w:rPr>
      </w:pPr>
      <w:r w:rsidRPr="00385D76">
        <w:rPr>
          <w:rFonts w:eastAsia="Times New Roman"/>
        </w:rPr>
        <w:t>Task 2: Inform the Restoration/Operations and User Liaison Support Teams when the restoration will occur</w:t>
      </w:r>
    </w:p>
    <w:p w14:paraId="5795A8D3" w14:textId="77777777" w:rsidR="002704CC" w:rsidRPr="00385D76" w:rsidRDefault="002704CC" w:rsidP="00AE695C">
      <w:pPr>
        <w:pStyle w:val="ListParagraph"/>
        <w:numPr>
          <w:ilvl w:val="1"/>
          <w:numId w:val="19"/>
        </w:numPr>
        <w:spacing w:after="120"/>
        <w:contextualSpacing w:val="0"/>
        <w:rPr>
          <w:rFonts w:eastAsia="Times New Roman"/>
        </w:rPr>
      </w:pPr>
      <w:r w:rsidRPr="00385D76">
        <w:rPr>
          <w:rFonts w:eastAsia="Times New Roman"/>
        </w:rPr>
        <w:t>Task 3:  Coordinate with CIT and manage the Restoration/Operations Team activities throughout the restoration</w:t>
      </w:r>
    </w:p>
    <w:p w14:paraId="5795A8D4" w14:textId="77777777" w:rsidR="002704CC" w:rsidRPr="002704CC" w:rsidRDefault="002704CC" w:rsidP="00385D76">
      <w:pPr>
        <w:rPr>
          <w:rFonts w:eastAsia="Calibri"/>
        </w:rPr>
      </w:pPr>
    </w:p>
    <w:p w14:paraId="5795A8D5" w14:textId="77777777" w:rsidR="002704CC" w:rsidRPr="00385D76" w:rsidRDefault="002704CC" w:rsidP="00AE695C">
      <w:pPr>
        <w:pStyle w:val="ListParagraph"/>
        <w:numPr>
          <w:ilvl w:val="0"/>
          <w:numId w:val="19"/>
        </w:numPr>
        <w:rPr>
          <w:rFonts w:eastAsia="Times New Roman"/>
        </w:rPr>
      </w:pPr>
      <w:r w:rsidRPr="00385D76">
        <w:rPr>
          <w:rFonts w:eastAsia="Times New Roman"/>
        </w:rPr>
        <w:t>Restoration/Operations Team</w:t>
      </w:r>
    </w:p>
    <w:p w14:paraId="5795A8D6" w14:textId="77777777" w:rsidR="002704CC" w:rsidRPr="00385D76" w:rsidRDefault="002704CC" w:rsidP="00AE695C">
      <w:pPr>
        <w:pStyle w:val="ListParagraph"/>
        <w:numPr>
          <w:ilvl w:val="1"/>
          <w:numId w:val="19"/>
        </w:numPr>
        <w:spacing w:after="120"/>
        <w:contextualSpacing w:val="0"/>
        <w:rPr>
          <w:rFonts w:eastAsia="Times New Roman"/>
        </w:rPr>
      </w:pPr>
      <w:r w:rsidRPr="00385D76">
        <w:rPr>
          <w:rFonts w:eastAsia="Times New Roman"/>
        </w:rPr>
        <w:t>Task 1: Confirm site is ready for operations</w:t>
      </w:r>
    </w:p>
    <w:p w14:paraId="5795A8D8" w14:textId="4C53428C" w:rsidR="002704CC" w:rsidRPr="00385D76" w:rsidRDefault="002704CC" w:rsidP="00AE695C">
      <w:pPr>
        <w:pStyle w:val="ListParagraph"/>
        <w:numPr>
          <w:ilvl w:val="1"/>
          <w:numId w:val="19"/>
        </w:numPr>
        <w:spacing w:after="120"/>
        <w:contextualSpacing w:val="0"/>
        <w:rPr>
          <w:rFonts w:eastAsia="Times New Roman"/>
        </w:rPr>
      </w:pPr>
      <w:r w:rsidRPr="00385D76">
        <w:rPr>
          <w:rFonts w:eastAsia="Times New Roman"/>
        </w:rPr>
        <w:t>Task 2: Inspect and test all resources</w:t>
      </w:r>
    </w:p>
    <w:p w14:paraId="5795A8DA" w14:textId="77777777" w:rsidR="002704CC" w:rsidRPr="00385D76" w:rsidRDefault="002704CC" w:rsidP="00AE695C">
      <w:pPr>
        <w:pStyle w:val="ListParagraph"/>
        <w:numPr>
          <w:ilvl w:val="1"/>
          <w:numId w:val="19"/>
        </w:numPr>
        <w:spacing w:after="120"/>
        <w:contextualSpacing w:val="0"/>
        <w:rPr>
          <w:rFonts w:eastAsia="Times New Roman"/>
        </w:rPr>
      </w:pPr>
      <w:r w:rsidRPr="00385D76">
        <w:rPr>
          <w:rFonts w:eastAsia="Times New Roman"/>
        </w:rPr>
        <w:t>Task 3: Execute storage fallback to Production</w:t>
      </w:r>
    </w:p>
    <w:p w14:paraId="5795A8DB" w14:textId="77777777" w:rsidR="002704CC" w:rsidRPr="002704CC" w:rsidRDefault="002704CC" w:rsidP="00385D76">
      <w:pPr>
        <w:rPr>
          <w:rFonts w:eastAsia="Calibri"/>
        </w:rPr>
      </w:pPr>
    </w:p>
    <w:p w14:paraId="5795A8DC" w14:textId="77777777" w:rsidR="002704CC" w:rsidRPr="00385D76" w:rsidRDefault="002704CC" w:rsidP="00AE695C">
      <w:pPr>
        <w:pStyle w:val="ListParagraph"/>
        <w:numPr>
          <w:ilvl w:val="0"/>
          <w:numId w:val="19"/>
        </w:numPr>
        <w:rPr>
          <w:rFonts w:eastAsia="Times New Roman"/>
        </w:rPr>
      </w:pPr>
      <w:r w:rsidRPr="00385D76">
        <w:rPr>
          <w:rFonts w:eastAsia="Times New Roman"/>
        </w:rPr>
        <w:t>User Liaison Support Team</w:t>
      </w:r>
    </w:p>
    <w:p w14:paraId="5795A8DD" w14:textId="77777777" w:rsidR="002704CC" w:rsidRPr="00385D76" w:rsidRDefault="002704CC" w:rsidP="00AE695C">
      <w:pPr>
        <w:pStyle w:val="ListParagraph"/>
        <w:numPr>
          <w:ilvl w:val="1"/>
          <w:numId w:val="19"/>
        </w:numPr>
        <w:spacing w:after="120"/>
        <w:contextualSpacing w:val="0"/>
        <w:rPr>
          <w:rFonts w:eastAsia="Times New Roman"/>
        </w:rPr>
      </w:pPr>
      <w:r w:rsidRPr="00385D76">
        <w:rPr>
          <w:rFonts w:eastAsia="Times New Roman"/>
        </w:rPr>
        <w:t>Task 1: Provide transition guidance to the NIH IT Service Desk</w:t>
      </w:r>
    </w:p>
    <w:p w14:paraId="5795A8DF" w14:textId="77777777" w:rsidR="002704CC" w:rsidRPr="00385D76" w:rsidRDefault="002704CC" w:rsidP="00AE695C">
      <w:pPr>
        <w:pStyle w:val="ListParagraph"/>
        <w:numPr>
          <w:ilvl w:val="1"/>
          <w:numId w:val="19"/>
        </w:numPr>
        <w:spacing w:after="120"/>
        <w:contextualSpacing w:val="0"/>
        <w:rPr>
          <w:rFonts w:eastAsia="Times New Roman"/>
        </w:rPr>
      </w:pPr>
      <w:r w:rsidRPr="00385D76">
        <w:rPr>
          <w:rFonts w:eastAsia="Times New Roman"/>
        </w:rPr>
        <w:t>Task 2: Prepare user community communication and coordinate language and release approval from the Executive Team</w:t>
      </w:r>
    </w:p>
    <w:p w14:paraId="5795A8E1" w14:textId="77777777" w:rsidR="002704CC" w:rsidRPr="00385D76" w:rsidRDefault="002704CC" w:rsidP="00AE695C">
      <w:pPr>
        <w:pStyle w:val="ListParagraph"/>
        <w:numPr>
          <w:ilvl w:val="1"/>
          <w:numId w:val="19"/>
        </w:numPr>
        <w:spacing w:after="120"/>
        <w:contextualSpacing w:val="0"/>
        <w:rPr>
          <w:rFonts w:eastAsia="Times New Roman"/>
        </w:rPr>
      </w:pPr>
      <w:r w:rsidRPr="00385D76">
        <w:rPr>
          <w:rFonts w:eastAsia="Times New Roman"/>
        </w:rPr>
        <w:t>Task 3: Send transition communication to user community</w:t>
      </w:r>
    </w:p>
    <w:p w14:paraId="5795A8E2" w14:textId="77777777" w:rsidR="002704CC" w:rsidRPr="002704CC" w:rsidRDefault="002704CC" w:rsidP="002704CC">
      <w:pPr>
        <w:widowControl/>
        <w:autoSpaceDE/>
        <w:autoSpaceDN/>
        <w:adjustRightInd/>
        <w:rPr>
          <w:rFonts w:ascii="Times New Roman" w:eastAsia="Calibri" w:hAnsi="Times New Roman" w:cs="Calibri"/>
          <w:color w:val="auto"/>
          <w:szCs w:val="22"/>
        </w:rPr>
      </w:pPr>
    </w:p>
    <w:p w14:paraId="5795A8E3" w14:textId="77777777" w:rsidR="002704CC" w:rsidRPr="002704CC" w:rsidRDefault="002704CC" w:rsidP="002704CC">
      <w:pPr>
        <w:pStyle w:val="Heading2"/>
        <w:rPr>
          <w:rFonts w:eastAsia="SimSun"/>
        </w:rPr>
      </w:pPr>
      <w:bookmarkStart w:id="80" w:name="_Toc467601023"/>
      <w:bookmarkStart w:id="81" w:name="_Toc532999855"/>
      <w:bookmarkStart w:id="82" w:name="_Toc533000003"/>
      <w:r w:rsidRPr="002704CC">
        <w:rPr>
          <w:rFonts w:eastAsia="SimSun"/>
        </w:rPr>
        <w:t>Concurrent Processing</w:t>
      </w:r>
      <w:bookmarkEnd w:id="80"/>
      <w:bookmarkEnd w:id="81"/>
      <w:bookmarkEnd w:id="82"/>
    </w:p>
    <w:p w14:paraId="5795A8E4" w14:textId="5C254A83" w:rsidR="002704CC" w:rsidRPr="002704CC" w:rsidRDefault="002704CC" w:rsidP="00385D76">
      <w:pPr>
        <w:rPr>
          <w:rFonts w:eastAsia="Calibri"/>
        </w:rPr>
      </w:pPr>
      <w:r w:rsidRPr="002704CC">
        <w:rPr>
          <w:rFonts w:eastAsia="Calibri"/>
        </w:rPr>
        <w:t xml:space="preserve">This section is not applicable. There will be no current processing on </w:t>
      </w:r>
      <w:r w:rsidR="008E6833">
        <w:rPr>
          <w:rFonts w:eastAsia="Calibri"/>
        </w:rPr>
        <w:t>[</w:t>
      </w:r>
      <w:r w:rsidR="00372E48">
        <w:rPr>
          <w:rFonts w:eastAsia="Calibri"/>
        </w:rPr>
        <w:t>System Name</w:t>
      </w:r>
      <w:r w:rsidR="008E6833">
        <w:rPr>
          <w:rFonts w:eastAsia="Calibri"/>
        </w:rPr>
        <w:t>]</w:t>
      </w:r>
      <w:r w:rsidRPr="002704CC">
        <w:rPr>
          <w:rFonts w:eastAsia="Calibri"/>
        </w:rPr>
        <w:t xml:space="preserve"> resources.</w:t>
      </w:r>
    </w:p>
    <w:p w14:paraId="5795A8E5" w14:textId="77777777" w:rsidR="002704CC" w:rsidRPr="002704CC" w:rsidRDefault="002704CC" w:rsidP="002704CC">
      <w:pPr>
        <w:widowControl/>
        <w:autoSpaceDE/>
        <w:autoSpaceDN/>
        <w:adjustRightInd/>
        <w:rPr>
          <w:rFonts w:ascii="Times New Roman" w:eastAsia="Calibri" w:hAnsi="Times New Roman" w:cs="Calibri"/>
          <w:color w:val="auto"/>
          <w:szCs w:val="22"/>
        </w:rPr>
      </w:pPr>
    </w:p>
    <w:p w14:paraId="5795A8E6" w14:textId="77777777" w:rsidR="002704CC" w:rsidRPr="002704CC" w:rsidRDefault="002704CC" w:rsidP="002704CC">
      <w:pPr>
        <w:pStyle w:val="Heading2"/>
        <w:rPr>
          <w:rFonts w:eastAsia="SimSun"/>
        </w:rPr>
      </w:pPr>
      <w:bookmarkStart w:id="83" w:name="_Toc467601024"/>
      <w:bookmarkStart w:id="84" w:name="_Toc532999856"/>
      <w:bookmarkStart w:id="85" w:name="_Toc533000004"/>
      <w:r w:rsidRPr="002704CC">
        <w:rPr>
          <w:rFonts w:eastAsia="SimSun"/>
        </w:rPr>
        <w:t>Plan Deactivation</w:t>
      </w:r>
      <w:bookmarkEnd w:id="83"/>
      <w:bookmarkEnd w:id="84"/>
      <w:bookmarkEnd w:id="85"/>
    </w:p>
    <w:p w14:paraId="5795A8E7" w14:textId="77777777" w:rsidR="002704CC" w:rsidRPr="002704CC" w:rsidRDefault="002704CC" w:rsidP="00385D76">
      <w:pPr>
        <w:rPr>
          <w:rFonts w:eastAsia="Calibri"/>
        </w:rPr>
      </w:pPr>
      <w:r w:rsidRPr="002704CC">
        <w:rPr>
          <w:rFonts w:eastAsia="Calibri"/>
        </w:rPr>
        <w:t>Plan deactivation will be coordinated by the Disaster Recovery Coordinator and Disaster Recovery Technical Support Coordinator at the di</w:t>
      </w:r>
      <w:r w:rsidR="00DB5486">
        <w:rPr>
          <w:rFonts w:eastAsia="Calibri"/>
        </w:rPr>
        <w:t xml:space="preserve">rection of the Executive Team. </w:t>
      </w:r>
      <w:r w:rsidRPr="002704CC">
        <w:rPr>
          <w:rFonts w:eastAsia="Calibri"/>
        </w:rPr>
        <w:t>The Executive Team may coordinate with the NIH Emergency Coordinators to determine when and how to deactivate the plan.</w:t>
      </w:r>
    </w:p>
    <w:p w14:paraId="5795A8E8" w14:textId="77777777" w:rsidR="002704CC" w:rsidRDefault="002704CC" w:rsidP="002704CC">
      <w:pPr>
        <w:widowControl/>
        <w:autoSpaceDE/>
        <w:autoSpaceDN/>
        <w:adjustRightInd/>
        <w:rPr>
          <w:rFonts w:ascii="Times New Roman" w:eastAsia="Calibri" w:hAnsi="Times New Roman" w:cs="Calibri"/>
          <w:color w:val="auto"/>
          <w:szCs w:val="22"/>
        </w:rPr>
      </w:pPr>
    </w:p>
    <w:p w14:paraId="5795A8E9" w14:textId="77777777" w:rsidR="002704CC" w:rsidRDefault="002704CC">
      <w:pPr>
        <w:widowControl/>
        <w:autoSpaceDE/>
        <w:autoSpaceDN/>
        <w:adjustRightInd/>
        <w:spacing w:after="160" w:line="259" w:lineRule="auto"/>
        <w:rPr>
          <w:rFonts w:ascii="Times New Roman" w:eastAsia="Calibri" w:hAnsi="Times New Roman" w:cs="Calibri"/>
          <w:color w:val="auto"/>
          <w:szCs w:val="22"/>
        </w:rPr>
      </w:pPr>
      <w:r>
        <w:rPr>
          <w:rFonts w:ascii="Times New Roman" w:eastAsia="Calibri" w:hAnsi="Times New Roman" w:cs="Calibri"/>
          <w:color w:val="auto"/>
          <w:szCs w:val="22"/>
        </w:rPr>
        <w:br w:type="page"/>
      </w:r>
    </w:p>
    <w:p w14:paraId="5795A8EA" w14:textId="566A19DA" w:rsidR="002704CC" w:rsidRPr="002704CC" w:rsidRDefault="002704CC" w:rsidP="002704CC">
      <w:pPr>
        <w:pStyle w:val="Heading1"/>
        <w:numPr>
          <w:ilvl w:val="0"/>
          <w:numId w:val="0"/>
        </w:numPr>
      </w:pPr>
      <w:bookmarkStart w:id="86" w:name="_Toc467601026"/>
      <w:bookmarkStart w:id="87" w:name="_Toc532999857"/>
      <w:bookmarkStart w:id="88" w:name="_Toc533000005"/>
      <w:r w:rsidRPr="002704CC">
        <w:t xml:space="preserve">Appendix A: </w:t>
      </w:r>
      <w:r w:rsidR="00737C2B">
        <w:t>[IC Acronym]</w:t>
      </w:r>
      <w:r w:rsidRPr="002704CC">
        <w:t xml:space="preserve"> Key Personnel</w:t>
      </w:r>
      <w:bookmarkEnd w:id="86"/>
      <w:bookmarkEnd w:id="87"/>
      <w:bookmarkEnd w:id="88"/>
    </w:p>
    <w:p w14:paraId="5795A8EB" w14:textId="77777777" w:rsidR="002704CC" w:rsidRPr="002704CC" w:rsidRDefault="002704CC" w:rsidP="002704CC"/>
    <w:p w14:paraId="5795A8EC" w14:textId="77777777" w:rsidR="002704CC" w:rsidRPr="0092508F" w:rsidRDefault="002704CC" w:rsidP="002704CC">
      <w:pPr>
        <w:rPr>
          <w:b/>
        </w:rPr>
      </w:pPr>
      <w:r w:rsidRPr="0092508F">
        <w:rPr>
          <w:b/>
        </w:rPr>
        <w:t>Disaster Recovery Coordinator</w:t>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95"/>
        <w:gridCol w:w="1796"/>
        <w:gridCol w:w="1927"/>
        <w:gridCol w:w="3502"/>
      </w:tblGrid>
      <w:tr w:rsidR="002704CC" w:rsidRPr="002704CC" w14:paraId="5795A8F2" w14:textId="77777777" w:rsidTr="002704CC">
        <w:trPr>
          <w:cantSplit/>
          <w:tblHeader/>
          <w:jc w:val="center"/>
        </w:trPr>
        <w:tc>
          <w:tcPr>
            <w:tcW w:w="3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8ED"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w:t>
            </w:r>
          </w:p>
        </w:tc>
        <w:tc>
          <w:tcPr>
            <w:tcW w:w="1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8EE"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Name</w:t>
            </w:r>
          </w:p>
        </w:tc>
        <w:tc>
          <w:tcPr>
            <w:tcW w:w="8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8EF"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Office Phone</w:t>
            </w:r>
          </w:p>
        </w:tc>
        <w:tc>
          <w:tcPr>
            <w:tcW w:w="9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8F0"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Cell Phone</w:t>
            </w:r>
          </w:p>
        </w:tc>
        <w:tc>
          <w:tcPr>
            <w:tcW w:w="1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8F1"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Email</w:t>
            </w:r>
          </w:p>
        </w:tc>
      </w:tr>
      <w:tr w:rsidR="002704CC" w:rsidRPr="0092508F" w14:paraId="5795A8F8" w14:textId="77777777" w:rsidTr="00A64E02">
        <w:trPr>
          <w:cantSplit/>
          <w:jc w:val="center"/>
        </w:trPr>
        <w:tc>
          <w:tcPr>
            <w:tcW w:w="372" w:type="pct"/>
            <w:tcBorders>
              <w:top w:val="single" w:sz="4" w:space="0" w:color="auto"/>
              <w:left w:val="single" w:sz="4" w:space="0" w:color="auto"/>
              <w:bottom w:val="single" w:sz="4" w:space="0" w:color="auto"/>
              <w:right w:val="single" w:sz="4" w:space="0" w:color="auto"/>
            </w:tcBorders>
          </w:tcPr>
          <w:p w14:paraId="5795A8F3" w14:textId="77777777" w:rsidR="002704CC" w:rsidRPr="0092508F" w:rsidRDefault="002704CC" w:rsidP="00A64E02">
            <w:pPr>
              <w:jc w:val="center"/>
            </w:pPr>
            <w:r w:rsidRPr="0092508F">
              <w:t>1</w:t>
            </w:r>
          </w:p>
        </w:tc>
        <w:tc>
          <w:tcPr>
            <w:tcW w:w="1152" w:type="pct"/>
            <w:tcBorders>
              <w:top w:val="single" w:sz="4" w:space="0" w:color="auto"/>
              <w:left w:val="single" w:sz="4" w:space="0" w:color="auto"/>
              <w:bottom w:val="single" w:sz="4" w:space="0" w:color="auto"/>
              <w:right w:val="single" w:sz="4" w:space="0" w:color="auto"/>
            </w:tcBorders>
          </w:tcPr>
          <w:p w14:paraId="5795A8F4" w14:textId="77777777" w:rsidR="002704CC" w:rsidRPr="0092508F" w:rsidRDefault="002704CC" w:rsidP="00A64E02"/>
        </w:tc>
        <w:tc>
          <w:tcPr>
            <w:tcW w:w="864" w:type="pct"/>
            <w:tcBorders>
              <w:top w:val="single" w:sz="4" w:space="0" w:color="auto"/>
              <w:left w:val="single" w:sz="4" w:space="0" w:color="auto"/>
              <w:bottom w:val="single" w:sz="4" w:space="0" w:color="auto"/>
              <w:right w:val="single" w:sz="4" w:space="0" w:color="auto"/>
            </w:tcBorders>
          </w:tcPr>
          <w:p w14:paraId="5795A8F5" w14:textId="77777777" w:rsidR="002704CC" w:rsidRPr="0092508F" w:rsidRDefault="002704CC" w:rsidP="00A64E02">
            <w:pPr>
              <w:jc w:val="center"/>
            </w:pPr>
          </w:p>
        </w:tc>
        <w:tc>
          <w:tcPr>
            <w:tcW w:w="927" w:type="pct"/>
            <w:tcBorders>
              <w:top w:val="single" w:sz="4" w:space="0" w:color="auto"/>
              <w:left w:val="single" w:sz="4" w:space="0" w:color="auto"/>
              <w:bottom w:val="single" w:sz="4" w:space="0" w:color="auto"/>
              <w:right w:val="single" w:sz="4" w:space="0" w:color="auto"/>
            </w:tcBorders>
          </w:tcPr>
          <w:p w14:paraId="5795A8F6" w14:textId="77777777" w:rsidR="002704CC" w:rsidRPr="0092508F" w:rsidRDefault="002704CC" w:rsidP="00A64E02">
            <w:pPr>
              <w:jc w:val="center"/>
            </w:pPr>
          </w:p>
        </w:tc>
        <w:tc>
          <w:tcPr>
            <w:tcW w:w="1685" w:type="pct"/>
            <w:tcBorders>
              <w:top w:val="single" w:sz="4" w:space="0" w:color="auto"/>
              <w:left w:val="single" w:sz="4" w:space="0" w:color="auto"/>
              <w:bottom w:val="single" w:sz="4" w:space="0" w:color="auto"/>
              <w:right w:val="single" w:sz="4" w:space="0" w:color="auto"/>
            </w:tcBorders>
          </w:tcPr>
          <w:p w14:paraId="5795A8F7" w14:textId="77777777" w:rsidR="002704CC" w:rsidRPr="0092508F" w:rsidRDefault="002704CC" w:rsidP="00A64E02"/>
        </w:tc>
      </w:tr>
    </w:tbl>
    <w:p w14:paraId="5795A8F9" w14:textId="77777777" w:rsidR="002704CC" w:rsidRPr="0092508F" w:rsidRDefault="002704CC" w:rsidP="002704CC">
      <w:pPr>
        <w:rPr>
          <w:b/>
        </w:rPr>
      </w:pPr>
    </w:p>
    <w:p w14:paraId="5795A8FA" w14:textId="77777777" w:rsidR="002704CC" w:rsidRPr="0092508F" w:rsidRDefault="002704CC" w:rsidP="002704CC">
      <w:pPr>
        <w:rPr>
          <w:b/>
        </w:rPr>
      </w:pPr>
      <w:r w:rsidRPr="0092508F">
        <w:rPr>
          <w:b/>
        </w:rPr>
        <w:t>Disaster Recovery Technical Support Coordinator</w:t>
      </w: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452"/>
        <w:gridCol w:w="1816"/>
        <w:gridCol w:w="1927"/>
        <w:gridCol w:w="3393"/>
      </w:tblGrid>
      <w:tr w:rsidR="002704CC" w:rsidRPr="002704CC" w14:paraId="5795A900" w14:textId="77777777" w:rsidTr="002704CC">
        <w:trPr>
          <w:cantSplit/>
          <w:tblHeader/>
          <w:jc w:val="center"/>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8FB"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8FC"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Name</w:t>
            </w:r>
          </w:p>
        </w:tc>
        <w:tc>
          <w:tcPr>
            <w:tcW w:w="8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8FD"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Office Phone</w:t>
            </w:r>
          </w:p>
        </w:tc>
        <w:tc>
          <w:tcPr>
            <w:tcW w:w="9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8FE"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Cell Phone</w:t>
            </w:r>
          </w:p>
        </w:tc>
        <w:tc>
          <w:tcPr>
            <w:tcW w:w="1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8FF"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Email</w:t>
            </w:r>
          </w:p>
        </w:tc>
      </w:tr>
      <w:tr w:rsidR="002704CC" w:rsidRPr="0092508F" w14:paraId="5795A906" w14:textId="77777777" w:rsidTr="00A64E02">
        <w:trPr>
          <w:cantSplit/>
          <w:jc w:val="center"/>
        </w:trPr>
        <w:tc>
          <w:tcPr>
            <w:tcW w:w="343" w:type="pct"/>
            <w:tcBorders>
              <w:top w:val="single" w:sz="4" w:space="0" w:color="auto"/>
              <w:left w:val="single" w:sz="4" w:space="0" w:color="auto"/>
              <w:bottom w:val="single" w:sz="4" w:space="0" w:color="auto"/>
              <w:right w:val="single" w:sz="4" w:space="0" w:color="auto"/>
            </w:tcBorders>
          </w:tcPr>
          <w:p w14:paraId="5795A901" w14:textId="77777777" w:rsidR="002704CC" w:rsidRPr="0092508F" w:rsidRDefault="002704CC" w:rsidP="00A64E02">
            <w:pPr>
              <w:jc w:val="center"/>
            </w:pPr>
            <w:r w:rsidRPr="0092508F">
              <w:t>1</w:t>
            </w:r>
          </w:p>
        </w:tc>
        <w:tc>
          <w:tcPr>
            <w:tcW w:w="1191" w:type="pct"/>
            <w:tcBorders>
              <w:top w:val="single" w:sz="4" w:space="0" w:color="auto"/>
              <w:left w:val="single" w:sz="4" w:space="0" w:color="auto"/>
              <w:bottom w:val="single" w:sz="4" w:space="0" w:color="auto"/>
              <w:right w:val="single" w:sz="4" w:space="0" w:color="auto"/>
            </w:tcBorders>
          </w:tcPr>
          <w:p w14:paraId="5795A902" w14:textId="77777777" w:rsidR="002704CC" w:rsidRPr="0092508F" w:rsidRDefault="002704CC" w:rsidP="00A64E02"/>
        </w:tc>
        <w:tc>
          <w:tcPr>
            <w:tcW w:w="882" w:type="pct"/>
            <w:tcBorders>
              <w:top w:val="single" w:sz="4" w:space="0" w:color="auto"/>
              <w:left w:val="single" w:sz="4" w:space="0" w:color="auto"/>
              <w:bottom w:val="single" w:sz="4" w:space="0" w:color="auto"/>
              <w:right w:val="single" w:sz="4" w:space="0" w:color="auto"/>
            </w:tcBorders>
          </w:tcPr>
          <w:p w14:paraId="5795A903" w14:textId="77777777" w:rsidR="002704CC" w:rsidRPr="0092508F" w:rsidRDefault="002704CC" w:rsidP="00A64E02">
            <w:pPr>
              <w:jc w:val="center"/>
            </w:pPr>
          </w:p>
        </w:tc>
        <w:tc>
          <w:tcPr>
            <w:tcW w:w="936" w:type="pct"/>
            <w:tcBorders>
              <w:top w:val="single" w:sz="4" w:space="0" w:color="auto"/>
              <w:left w:val="single" w:sz="4" w:space="0" w:color="auto"/>
              <w:bottom w:val="single" w:sz="4" w:space="0" w:color="auto"/>
              <w:right w:val="single" w:sz="4" w:space="0" w:color="auto"/>
            </w:tcBorders>
          </w:tcPr>
          <w:p w14:paraId="5795A904" w14:textId="77777777" w:rsidR="002704CC" w:rsidRPr="0092508F" w:rsidRDefault="002704CC" w:rsidP="00A64E02">
            <w:pPr>
              <w:jc w:val="center"/>
            </w:pPr>
          </w:p>
        </w:tc>
        <w:tc>
          <w:tcPr>
            <w:tcW w:w="1648" w:type="pct"/>
            <w:tcBorders>
              <w:top w:val="single" w:sz="4" w:space="0" w:color="auto"/>
              <w:left w:val="single" w:sz="4" w:space="0" w:color="auto"/>
              <w:bottom w:val="single" w:sz="4" w:space="0" w:color="auto"/>
              <w:right w:val="single" w:sz="4" w:space="0" w:color="auto"/>
            </w:tcBorders>
          </w:tcPr>
          <w:p w14:paraId="5795A905" w14:textId="77777777" w:rsidR="002704CC" w:rsidRPr="0092508F" w:rsidRDefault="002704CC" w:rsidP="00A64E02"/>
        </w:tc>
      </w:tr>
    </w:tbl>
    <w:p w14:paraId="5795A907" w14:textId="77777777" w:rsidR="002704CC" w:rsidRPr="0092508F" w:rsidRDefault="002704CC" w:rsidP="002704CC">
      <w:pPr>
        <w:rPr>
          <w:b/>
        </w:rPr>
      </w:pPr>
    </w:p>
    <w:p w14:paraId="5795A908" w14:textId="77777777" w:rsidR="002704CC" w:rsidRPr="0092508F" w:rsidRDefault="002704CC" w:rsidP="002704CC">
      <w:pPr>
        <w:rPr>
          <w:b/>
        </w:rPr>
      </w:pPr>
      <w:r w:rsidRPr="0092508F">
        <w:rPr>
          <w:b/>
        </w:rPr>
        <w:t>Damage Assessment Team</w:t>
      </w: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68"/>
        <w:gridCol w:w="2029"/>
        <w:gridCol w:w="1927"/>
        <w:gridCol w:w="3242"/>
      </w:tblGrid>
      <w:tr w:rsidR="002704CC" w:rsidRPr="002704CC" w14:paraId="5795A90E" w14:textId="77777777" w:rsidTr="002704CC">
        <w:trPr>
          <w:cantSplit/>
          <w:tblHeader/>
          <w:jc w:val="center"/>
        </w:trPr>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09"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w:t>
            </w:r>
          </w:p>
        </w:tc>
        <w:tc>
          <w:tcPr>
            <w:tcW w:w="1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0A"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Name</w:t>
            </w:r>
          </w:p>
        </w:tc>
        <w:tc>
          <w:tcPr>
            <w:tcW w:w="9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0B"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Office Phone</w:t>
            </w: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0C"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Cell Phone</w:t>
            </w:r>
          </w:p>
        </w:tc>
        <w:tc>
          <w:tcPr>
            <w:tcW w:w="1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0D"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Email</w:t>
            </w:r>
          </w:p>
        </w:tc>
      </w:tr>
      <w:tr w:rsidR="002704CC" w:rsidRPr="0092508F" w14:paraId="5795A914" w14:textId="77777777" w:rsidTr="00A64E02">
        <w:trPr>
          <w:cantSplit/>
          <w:jc w:val="center"/>
        </w:trPr>
        <w:tc>
          <w:tcPr>
            <w:tcW w:w="374" w:type="pct"/>
            <w:tcBorders>
              <w:top w:val="single" w:sz="4" w:space="0" w:color="auto"/>
              <w:left w:val="single" w:sz="4" w:space="0" w:color="auto"/>
              <w:bottom w:val="single" w:sz="4" w:space="0" w:color="auto"/>
              <w:right w:val="single" w:sz="4" w:space="0" w:color="auto"/>
            </w:tcBorders>
          </w:tcPr>
          <w:p w14:paraId="5795A90F" w14:textId="77777777" w:rsidR="002704CC" w:rsidRPr="0092508F" w:rsidRDefault="002704CC" w:rsidP="00A64E02">
            <w:pPr>
              <w:jc w:val="center"/>
            </w:pPr>
            <w:r w:rsidRPr="0092508F">
              <w:t>1</w:t>
            </w:r>
          </w:p>
        </w:tc>
        <w:tc>
          <w:tcPr>
            <w:tcW w:w="1145" w:type="pct"/>
            <w:tcBorders>
              <w:top w:val="single" w:sz="4" w:space="0" w:color="auto"/>
              <w:left w:val="single" w:sz="4" w:space="0" w:color="auto"/>
              <w:bottom w:val="single" w:sz="4" w:space="0" w:color="auto"/>
              <w:right w:val="single" w:sz="4" w:space="0" w:color="auto"/>
            </w:tcBorders>
          </w:tcPr>
          <w:p w14:paraId="5795A910" w14:textId="77777777" w:rsidR="002704CC" w:rsidRPr="0092508F" w:rsidRDefault="002704CC" w:rsidP="00A64E02"/>
        </w:tc>
        <w:tc>
          <w:tcPr>
            <w:tcW w:w="981" w:type="pct"/>
            <w:tcBorders>
              <w:top w:val="single" w:sz="4" w:space="0" w:color="auto"/>
              <w:left w:val="single" w:sz="4" w:space="0" w:color="auto"/>
              <w:bottom w:val="single" w:sz="4" w:space="0" w:color="auto"/>
              <w:right w:val="single" w:sz="4" w:space="0" w:color="auto"/>
            </w:tcBorders>
          </w:tcPr>
          <w:p w14:paraId="5795A911" w14:textId="77777777" w:rsidR="002704CC" w:rsidRPr="0092508F" w:rsidRDefault="002704CC" w:rsidP="00A64E02">
            <w:pPr>
              <w:jc w:val="center"/>
            </w:pPr>
          </w:p>
        </w:tc>
        <w:tc>
          <w:tcPr>
            <w:tcW w:w="932" w:type="pct"/>
            <w:tcBorders>
              <w:top w:val="single" w:sz="4" w:space="0" w:color="auto"/>
              <w:left w:val="single" w:sz="4" w:space="0" w:color="auto"/>
              <w:bottom w:val="single" w:sz="4" w:space="0" w:color="auto"/>
              <w:right w:val="single" w:sz="4" w:space="0" w:color="auto"/>
            </w:tcBorders>
          </w:tcPr>
          <w:p w14:paraId="5795A912" w14:textId="77777777" w:rsidR="002704CC" w:rsidRPr="0092508F" w:rsidRDefault="002704CC" w:rsidP="00A64E02">
            <w:pPr>
              <w:jc w:val="center"/>
            </w:pPr>
          </w:p>
        </w:tc>
        <w:tc>
          <w:tcPr>
            <w:tcW w:w="1568" w:type="pct"/>
            <w:tcBorders>
              <w:top w:val="single" w:sz="4" w:space="0" w:color="auto"/>
              <w:left w:val="single" w:sz="4" w:space="0" w:color="auto"/>
              <w:bottom w:val="single" w:sz="4" w:space="0" w:color="auto"/>
              <w:right w:val="single" w:sz="4" w:space="0" w:color="auto"/>
            </w:tcBorders>
          </w:tcPr>
          <w:p w14:paraId="5795A913" w14:textId="77777777" w:rsidR="002704CC" w:rsidRPr="0092508F" w:rsidRDefault="002704CC" w:rsidP="00A64E02"/>
        </w:tc>
      </w:tr>
      <w:tr w:rsidR="002704CC" w:rsidRPr="0092508F" w14:paraId="5795A91A" w14:textId="77777777" w:rsidTr="00A64E02">
        <w:trPr>
          <w:cantSplit/>
          <w:jc w:val="center"/>
        </w:trPr>
        <w:tc>
          <w:tcPr>
            <w:tcW w:w="374" w:type="pct"/>
            <w:tcBorders>
              <w:top w:val="single" w:sz="4" w:space="0" w:color="auto"/>
              <w:left w:val="single" w:sz="4" w:space="0" w:color="auto"/>
              <w:bottom w:val="single" w:sz="4" w:space="0" w:color="auto"/>
              <w:right w:val="single" w:sz="4" w:space="0" w:color="auto"/>
            </w:tcBorders>
          </w:tcPr>
          <w:p w14:paraId="5795A915" w14:textId="77777777" w:rsidR="002704CC" w:rsidRPr="0092508F" w:rsidRDefault="002704CC" w:rsidP="00A64E02">
            <w:pPr>
              <w:jc w:val="center"/>
            </w:pPr>
            <w:r w:rsidRPr="0092508F">
              <w:t>2</w:t>
            </w:r>
          </w:p>
        </w:tc>
        <w:tc>
          <w:tcPr>
            <w:tcW w:w="1145" w:type="pct"/>
            <w:tcBorders>
              <w:top w:val="single" w:sz="4" w:space="0" w:color="auto"/>
              <w:left w:val="single" w:sz="4" w:space="0" w:color="auto"/>
              <w:bottom w:val="single" w:sz="4" w:space="0" w:color="auto"/>
              <w:right w:val="single" w:sz="4" w:space="0" w:color="auto"/>
            </w:tcBorders>
          </w:tcPr>
          <w:p w14:paraId="5795A916" w14:textId="77777777" w:rsidR="002704CC" w:rsidRPr="0092508F" w:rsidRDefault="002704CC" w:rsidP="00A64E02"/>
        </w:tc>
        <w:tc>
          <w:tcPr>
            <w:tcW w:w="981" w:type="pct"/>
            <w:tcBorders>
              <w:top w:val="single" w:sz="4" w:space="0" w:color="auto"/>
              <w:left w:val="single" w:sz="4" w:space="0" w:color="auto"/>
              <w:bottom w:val="single" w:sz="4" w:space="0" w:color="auto"/>
              <w:right w:val="single" w:sz="4" w:space="0" w:color="auto"/>
            </w:tcBorders>
          </w:tcPr>
          <w:p w14:paraId="5795A917" w14:textId="77777777" w:rsidR="002704CC" w:rsidRPr="0092508F" w:rsidRDefault="002704CC" w:rsidP="00A64E02">
            <w:pPr>
              <w:jc w:val="center"/>
            </w:pPr>
          </w:p>
        </w:tc>
        <w:tc>
          <w:tcPr>
            <w:tcW w:w="932" w:type="pct"/>
            <w:tcBorders>
              <w:top w:val="single" w:sz="4" w:space="0" w:color="auto"/>
              <w:left w:val="single" w:sz="4" w:space="0" w:color="auto"/>
              <w:bottom w:val="single" w:sz="4" w:space="0" w:color="auto"/>
              <w:right w:val="single" w:sz="4" w:space="0" w:color="auto"/>
            </w:tcBorders>
          </w:tcPr>
          <w:p w14:paraId="5795A918" w14:textId="77777777" w:rsidR="002704CC" w:rsidRPr="0092508F" w:rsidRDefault="002704CC" w:rsidP="00A64E02">
            <w:pPr>
              <w:jc w:val="center"/>
            </w:pPr>
          </w:p>
        </w:tc>
        <w:tc>
          <w:tcPr>
            <w:tcW w:w="1568" w:type="pct"/>
            <w:tcBorders>
              <w:top w:val="single" w:sz="4" w:space="0" w:color="auto"/>
              <w:left w:val="single" w:sz="4" w:space="0" w:color="auto"/>
              <w:bottom w:val="single" w:sz="4" w:space="0" w:color="auto"/>
              <w:right w:val="single" w:sz="4" w:space="0" w:color="auto"/>
            </w:tcBorders>
          </w:tcPr>
          <w:p w14:paraId="5795A919" w14:textId="77777777" w:rsidR="002704CC" w:rsidRPr="0092508F" w:rsidRDefault="002704CC" w:rsidP="00A64E02"/>
        </w:tc>
      </w:tr>
    </w:tbl>
    <w:p w14:paraId="5795A91B" w14:textId="77777777" w:rsidR="002704CC" w:rsidRPr="0092508F" w:rsidRDefault="002704CC" w:rsidP="002704CC"/>
    <w:p w14:paraId="5795A91C" w14:textId="77777777" w:rsidR="002704CC" w:rsidRPr="0092508F" w:rsidRDefault="002704CC" w:rsidP="002704CC">
      <w:pPr>
        <w:rPr>
          <w:b/>
        </w:rPr>
      </w:pPr>
      <w:r w:rsidRPr="0092508F">
        <w:rPr>
          <w:b/>
        </w:rPr>
        <w:t>Executive Team</w:t>
      </w:r>
    </w:p>
    <w:tbl>
      <w:tblPr>
        <w:tblW w:w="4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453"/>
        <w:gridCol w:w="1961"/>
        <w:gridCol w:w="1907"/>
        <w:gridCol w:w="3333"/>
      </w:tblGrid>
      <w:tr w:rsidR="002704CC" w:rsidRPr="002704CC" w14:paraId="5795A922" w14:textId="77777777" w:rsidTr="002704CC">
        <w:trPr>
          <w:cantSplit/>
          <w:tblHeader/>
          <w:jc w:val="center"/>
        </w:trPr>
        <w:tc>
          <w:tcPr>
            <w:tcW w:w="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1D"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w:t>
            </w:r>
          </w:p>
        </w:tc>
        <w:tc>
          <w:tcPr>
            <w:tcW w:w="11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1E"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Name</w:t>
            </w:r>
          </w:p>
        </w:tc>
        <w:tc>
          <w:tcPr>
            <w:tcW w:w="9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1F"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Office Phone</w:t>
            </w:r>
          </w:p>
        </w:tc>
        <w:tc>
          <w:tcPr>
            <w:tcW w:w="9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20"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Cell Phone</w:t>
            </w:r>
          </w:p>
        </w:tc>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21"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Email</w:t>
            </w:r>
          </w:p>
        </w:tc>
      </w:tr>
      <w:tr w:rsidR="002704CC" w:rsidRPr="0092508F" w14:paraId="5795A928" w14:textId="77777777" w:rsidTr="00A64E02">
        <w:trPr>
          <w:cantSplit/>
          <w:jc w:val="center"/>
        </w:trPr>
        <w:tc>
          <w:tcPr>
            <w:tcW w:w="333" w:type="pct"/>
            <w:tcBorders>
              <w:top w:val="single" w:sz="4" w:space="0" w:color="auto"/>
              <w:left w:val="single" w:sz="4" w:space="0" w:color="auto"/>
              <w:bottom w:val="single" w:sz="4" w:space="0" w:color="auto"/>
              <w:right w:val="single" w:sz="4" w:space="0" w:color="auto"/>
            </w:tcBorders>
          </w:tcPr>
          <w:p w14:paraId="5795A923" w14:textId="77777777" w:rsidR="002704CC" w:rsidRPr="0092508F" w:rsidRDefault="002704CC" w:rsidP="00A64E02">
            <w:pPr>
              <w:jc w:val="center"/>
            </w:pPr>
            <w:r w:rsidRPr="0092508F">
              <w:t>1</w:t>
            </w:r>
          </w:p>
        </w:tc>
        <w:tc>
          <w:tcPr>
            <w:tcW w:w="1186" w:type="pct"/>
            <w:tcBorders>
              <w:top w:val="single" w:sz="4" w:space="0" w:color="auto"/>
              <w:left w:val="single" w:sz="4" w:space="0" w:color="auto"/>
              <w:bottom w:val="single" w:sz="4" w:space="0" w:color="auto"/>
              <w:right w:val="single" w:sz="4" w:space="0" w:color="auto"/>
            </w:tcBorders>
          </w:tcPr>
          <w:p w14:paraId="5795A924" w14:textId="77777777" w:rsidR="002704CC" w:rsidRPr="0092508F" w:rsidRDefault="002704CC" w:rsidP="00A64E02"/>
        </w:tc>
        <w:tc>
          <w:tcPr>
            <w:tcW w:w="948" w:type="pct"/>
            <w:tcBorders>
              <w:top w:val="single" w:sz="4" w:space="0" w:color="auto"/>
              <w:left w:val="single" w:sz="4" w:space="0" w:color="auto"/>
              <w:bottom w:val="single" w:sz="4" w:space="0" w:color="auto"/>
              <w:right w:val="single" w:sz="4" w:space="0" w:color="auto"/>
            </w:tcBorders>
          </w:tcPr>
          <w:p w14:paraId="5795A925" w14:textId="77777777" w:rsidR="002704CC" w:rsidRPr="0092508F" w:rsidRDefault="002704CC" w:rsidP="00A64E02">
            <w:pPr>
              <w:jc w:val="center"/>
            </w:pPr>
          </w:p>
        </w:tc>
        <w:tc>
          <w:tcPr>
            <w:tcW w:w="922" w:type="pct"/>
            <w:tcBorders>
              <w:top w:val="single" w:sz="4" w:space="0" w:color="auto"/>
              <w:left w:val="single" w:sz="4" w:space="0" w:color="auto"/>
              <w:bottom w:val="single" w:sz="4" w:space="0" w:color="auto"/>
              <w:right w:val="single" w:sz="4" w:space="0" w:color="auto"/>
            </w:tcBorders>
          </w:tcPr>
          <w:p w14:paraId="5795A926" w14:textId="77777777" w:rsidR="002704CC" w:rsidRPr="0092508F" w:rsidRDefault="002704CC" w:rsidP="00A64E02">
            <w:pPr>
              <w:jc w:val="center"/>
            </w:pPr>
          </w:p>
        </w:tc>
        <w:tc>
          <w:tcPr>
            <w:tcW w:w="1611" w:type="pct"/>
            <w:tcBorders>
              <w:top w:val="single" w:sz="4" w:space="0" w:color="auto"/>
              <w:left w:val="single" w:sz="4" w:space="0" w:color="auto"/>
              <w:bottom w:val="single" w:sz="4" w:space="0" w:color="auto"/>
              <w:right w:val="single" w:sz="4" w:space="0" w:color="auto"/>
            </w:tcBorders>
          </w:tcPr>
          <w:p w14:paraId="5795A927" w14:textId="77777777" w:rsidR="002704CC" w:rsidRPr="0092508F" w:rsidRDefault="002704CC" w:rsidP="00A64E02"/>
        </w:tc>
      </w:tr>
      <w:tr w:rsidR="002704CC" w:rsidRPr="0092508F" w14:paraId="5795A92E" w14:textId="77777777" w:rsidTr="00A64E02">
        <w:trPr>
          <w:cantSplit/>
          <w:jc w:val="center"/>
        </w:trPr>
        <w:tc>
          <w:tcPr>
            <w:tcW w:w="333" w:type="pct"/>
            <w:tcBorders>
              <w:top w:val="single" w:sz="4" w:space="0" w:color="auto"/>
              <w:left w:val="single" w:sz="4" w:space="0" w:color="auto"/>
              <w:bottom w:val="single" w:sz="4" w:space="0" w:color="auto"/>
              <w:right w:val="single" w:sz="4" w:space="0" w:color="auto"/>
            </w:tcBorders>
          </w:tcPr>
          <w:p w14:paraId="5795A929" w14:textId="77777777" w:rsidR="002704CC" w:rsidRPr="0092508F" w:rsidRDefault="002704CC" w:rsidP="00A64E02">
            <w:pPr>
              <w:jc w:val="center"/>
            </w:pPr>
            <w:r w:rsidRPr="0092508F">
              <w:t>2</w:t>
            </w:r>
          </w:p>
        </w:tc>
        <w:tc>
          <w:tcPr>
            <w:tcW w:w="1186" w:type="pct"/>
            <w:tcBorders>
              <w:top w:val="single" w:sz="4" w:space="0" w:color="auto"/>
              <w:left w:val="single" w:sz="4" w:space="0" w:color="auto"/>
              <w:bottom w:val="single" w:sz="4" w:space="0" w:color="auto"/>
              <w:right w:val="single" w:sz="4" w:space="0" w:color="auto"/>
            </w:tcBorders>
          </w:tcPr>
          <w:p w14:paraId="5795A92A" w14:textId="77777777" w:rsidR="002704CC" w:rsidRPr="0092508F" w:rsidRDefault="002704CC" w:rsidP="00A64E02"/>
        </w:tc>
        <w:tc>
          <w:tcPr>
            <w:tcW w:w="948" w:type="pct"/>
            <w:tcBorders>
              <w:top w:val="single" w:sz="4" w:space="0" w:color="auto"/>
              <w:left w:val="single" w:sz="4" w:space="0" w:color="auto"/>
              <w:bottom w:val="single" w:sz="4" w:space="0" w:color="auto"/>
              <w:right w:val="single" w:sz="4" w:space="0" w:color="auto"/>
            </w:tcBorders>
          </w:tcPr>
          <w:p w14:paraId="5795A92B" w14:textId="77777777" w:rsidR="002704CC" w:rsidRPr="0092508F" w:rsidRDefault="002704CC" w:rsidP="00A64E02">
            <w:pPr>
              <w:jc w:val="center"/>
            </w:pPr>
          </w:p>
        </w:tc>
        <w:tc>
          <w:tcPr>
            <w:tcW w:w="922" w:type="pct"/>
            <w:tcBorders>
              <w:top w:val="single" w:sz="4" w:space="0" w:color="auto"/>
              <w:left w:val="single" w:sz="4" w:space="0" w:color="auto"/>
              <w:bottom w:val="single" w:sz="4" w:space="0" w:color="auto"/>
              <w:right w:val="single" w:sz="4" w:space="0" w:color="auto"/>
            </w:tcBorders>
          </w:tcPr>
          <w:p w14:paraId="5795A92C" w14:textId="77777777" w:rsidR="002704CC" w:rsidRPr="0092508F" w:rsidRDefault="002704CC" w:rsidP="00A64E02">
            <w:pPr>
              <w:jc w:val="center"/>
            </w:pPr>
          </w:p>
        </w:tc>
        <w:tc>
          <w:tcPr>
            <w:tcW w:w="1611" w:type="pct"/>
            <w:tcBorders>
              <w:top w:val="single" w:sz="4" w:space="0" w:color="auto"/>
              <w:left w:val="single" w:sz="4" w:space="0" w:color="auto"/>
              <w:bottom w:val="single" w:sz="4" w:space="0" w:color="auto"/>
              <w:right w:val="single" w:sz="4" w:space="0" w:color="auto"/>
            </w:tcBorders>
          </w:tcPr>
          <w:p w14:paraId="5795A92D" w14:textId="77777777" w:rsidR="002704CC" w:rsidRPr="0092508F" w:rsidRDefault="002704CC" w:rsidP="00A64E02"/>
        </w:tc>
      </w:tr>
      <w:tr w:rsidR="002704CC" w:rsidRPr="0092508F" w14:paraId="5795A934" w14:textId="77777777" w:rsidTr="00A64E02">
        <w:trPr>
          <w:cantSplit/>
          <w:jc w:val="center"/>
        </w:trPr>
        <w:tc>
          <w:tcPr>
            <w:tcW w:w="333" w:type="pct"/>
            <w:tcBorders>
              <w:top w:val="single" w:sz="4" w:space="0" w:color="auto"/>
              <w:left w:val="single" w:sz="4" w:space="0" w:color="auto"/>
              <w:bottom w:val="single" w:sz="4" w:space="0" w:color="auto"/>
              <w:right w:val="single" w:sz="4" w:space="0" w:color="auto"/>
            </w:tcBorders>
          </w:tcPr>
          <w:p w14:paraId="5795A92F" w14:textId="77777777" w:rsidR="002704CC" w:rsidRPr="0092508F" w:rsidRDefault="002704CC" w:rsidP="00A64E02">
            <w:pPr>
              <w:jc w:val="center"/>
            </w:pPr>
            <w:r w:rsidRPr="0092508F">
              <w:t>3</w:t>
            </w:r>
          </w:p>
        </w:tc>
        <w:tc>
          <w:tcPr>
            <w:tcW w:w="1186" w:type="pct"/>
            <w:tcBorders>
              <w:top w:val="single" w:sz="4" w:space="0" w:color="auto"/>
              <w:left w:val="single" w:sz="4" w:space="0" w:color="auto"/>
              <w:bottom w:val="single" w:sz="4" w:space="0" w:color="auto"/>
              <w:right w:val="single" w:sz="4" w:space="0" w:color="auto"/>
            </w:tcBorders>
          </w:tcPr>
          <w:p w14:paraId="5795A930" w14:textId="77777777" w:rsidR="002704CC" w:rsidRPr="0092508F" w:rsidRDefault="002704CC" w:rsidP="00A64E02"/>
        </w:tc>
        <w:tc>
          <w:tcPr>
            <w:tcW w:w="948" w:type="pct"/>
            <w:tcBorders>
              <w:top w:val="single" w:sz="4" w:space="0" w:color="auto"/>
              <w:left w:val="single" w:sz="4" w:space="0" w:color="auto"/>
              <w:bottom w:val="single" w:sz="4" w:space="0" w:color="auto"/>
              <w:right w:val="single" w:sz="4" w:space="0" w:color="auto"/>
            </w:tcBorders>
          </w:tcPr>
          <w:p w14:paraId="5795A931" w14:textId="77777777" w:rsidR="002704CC" w:rsidRPr="0092508F" w:rsidRDefault="002704CC" w:rsidP="00A64E02">
            <w:pPr>
              <w:jc w:val="center"/>
            </w:pPr>
          </w:p>
        </w:tc>
        <w:tc>
          <w:tcPr>
            <w:tcW w:w="922" w:type="pct"/>
            <w:tcBorders>
              <w:top w:val="single" w:sz="4" w:space="0" w:color="auto"/>
              <w:left w:val="single" w:sz="4" w:space="0" w:color="auto"/>
              <w:bottom w:val="single" w:sz="4" w:space="0" w:color="auto"/>
              <w:right w:val="single" w:sz="4" w:space="0" w:color="auto"/>
            </w:tcBorders>
          </w:tcPr>
          <w:p w14:paraId="5795A932" w14:textId="77777777" w:rsidR="002704CC" w:rsidRPr="0092508F" w:rsidRDefault="002704CC" w:rsidP="00A64E02">
            <w:pPr>
              <w:jc w:val="center"/>
            </w:pPr>
          </w:p>
        </w:tc>
        <w:tc>
          <w:tcPr>
            <w:tcW w:w="1611" w:type="pct"/>
            <w:tcBorders>
              <w:top w:val="single" w:sz="4" w:space="0" w:color="auto"/>
              <w:left w:val="single" w:sz="4" w:space="0" w:color="auto"/>
              <w:bottom w:val="single" w:sz="4" w:space="0" w:color="auto"/>
              <w:right w:val="single" w:sz="4" w:space="0" w:color="auto"/>
            </w:tcBorders>
          </w:tcPr>
          <w:p w14:paraId="5795A933" w14:textId="77777777" w:rsidR="002704CC" w:rsidRPr="0092508F" w:rsidRDefault="002704CC" w:rsidP="00A64E02"/>
        </w:tc>
      </w:tr>
    </w:tbl>
    <w:p w14:paraId="5795A935" w14:textId="77777777" w:rsidR="002704CC" w:rsidRPr="0092508F" w:rsidRDefault="002704CC" w:rsidP="002704CC"/>
    <w:p w14:paraId="5795A936" w14:textId="77777777" w:rsidR="002704CC" w:rsidRPr="0092508F" w:rsidRDefault="002704CC" w:rsidP="002704CC">
      <w:pPr>
        <w:rPr>
          <w:b/>
        </w:rPr>
      </w:pPr>
      <w:r w:rsidRPr="0092508F">
        <w:rPr>
          <w:b/>
        </w:rPr>
        <w:t>Restoration/Operations Team</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493"/>
        <w:gridCol w:w="2026"/>
        <w:gridCol w:w="1927"/>
        <w:gridCol w:w="3259"/>
      </w:tblGrid>
      <w:tr w:rsidR="002704CC" w:rsidRPr="002704CC" w14:paraId="5795A93C" w14:textId="77777777" w:rsidTr="002704CC">
        <w:trPr>
          <w:cantSplit/>
          <w:tblHeader/>
          <w:jc w:val="center"/>
        </w:trPr>
        <w:tc>
          <w:tcPr>
            <w:tcW w:w="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37"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w:t>
            </w:r>
          </w:p>
        </w:tc>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38"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Name</w:t>
            </w:r>
          </w:p>
        </w:tc>
        <w:tc>
          <w:tcPr>
            <w:tcW w:w="9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39"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Office Phone</w:t>
            </w:r>
          </w:p>
        </w:tc>
        <w:tc>
          <w:tcPr>
            <w:tcW w:w="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3A"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Cell Phone</w:t>
            </w:r>
          </w:p>
        </w:tc>
        <w:tc>
          <w:tcPr>
            <w:tcW w:w="1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3B"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Email</w:t>
            </w:r>
          </w:p>
        </w:tc>
      </w:tr>
      <w:tr w:rsidR="002704CC" w:rsidRPr="0092508F" w14:paraId="5795A942" w14:textId="77777777" w:rsidTr="00A64E02">
        <w:trPr>
          <w:cantSplit/>
          <w:jc w:val="center"/>
        </w:trPr>
        <w:tc>
          <w:tcPr>
            <w:tcW w:w="321" w:type="pct"/>
            <w:tcBorders>
              <w:top w:val="single" w:sz="4" w:space="0" w:color="auto"/>
              <w:left w:val="single" w:sz="4" w:space="0" w:color="auto"/>
              <w:bottom w:val="single" w:sz="4" w:space="0" w:color="auto"/>
              <w:right w:val="single" w:sz="4" w:space="0" w:color="auto"/>
            </w:tcBorders>
          </w:tcPr>
          <w:p w14:paraId="5795A93D" w14:textId="77777777" w:rsidR="002704CC" w:rsidRPr="0092508F" w:rsidRDefault="002704CC" w:rsidP="00A64E02">
            <w:pPr>
              <w:jc w:val="center"/>
              <w:rPr>
                <w:rFonts w:cs="Times New Roman"/>
              </w:rPr>
            </w:pPr>
            <w:r w:rsidRPr="0092508F">
              <w:rPr>
                <w:rFonts w:cs="Times New Roman"/>
              </w:rPr>
              <w:t>1</w:t>
            </w:r>
          </w:p>
        </w:tc>
        <w:tc>
          <w:tcPr>
            <w:tcW w:w="1202" w:type="pct"/>
            <w:tcBorders>
              <w:top w:val="single" w:sz="4" w:space="0" w:color="auto"/>
              <w:left w:val="single" w:sz="4" w:space="0" w:color="auto"/>
              <w:bottom w:val="single" w:sz="4" w:space="0" w:color="auto"/>
              <w:right w:val="single" w:sz="4" w:space="0" w:color="auto"/>
            </w:tcBorders>
          </w:tcPr>
          <w:p w14:paraId="5795A93E" w14:textId="77777777" w:rsidR="002704CC" w:rsidRPr="0092508F" w:rsidRDefault="002704CC" w:rsidP="00A64E02">
            <w:pPr>
              <w:rPr>
                <w:rFonts w:cs="Times New Roman"/>
              </w:rPr>
            </w:pPr>
          </w:p>
        </w:tc>
        <w:tc>
          <w:tcPr>
            <w:tcW w:w="977" w:type="pct"/>
            <w:tcBorders>
              <w:top w:val="single" w:sz="4" w:space="0" w:color="auto"/>
              <w:left w:val="single" w:sz="4" w:space="0" w:color="auto"/>
              <w:bottom w:val="single" w:sz="4" w:space="0" w:color="auto"/>
              <w:right w:val="single" w:sz="4" w:space="0" w:color="auto"/>
            </w:tcBorders>
          </w:tcPr>
          <w:p w14:paraId="5795A93F" w14:textId="77777777" w:rsidR="002704CC" w:rsidRPr="0092508F" w:rsidRDefault="002704CC" w:rsidP="00A64E02">
            <w:pPr>
              <w:jc w:val="center"/>
              <w:rPr>
                <w:rFonts w:cs="Times New Roman"/>
              </w:rPr>
            </w:pPr>
          </w:p>
        </w:tc>
        <w:tc>
          <w:tcPr>
            <w:tcW w:w="929" w:type="pct"/>
            <w:tcBorders>
              <w:top w:val="single" w:sz="4" w:space="0" w:color="auto"/>
              <w:left w:val="single" w:sz="4" w:space="0" w:color="auto"/>
              <w:bottom w:val="single" w:sz="4" w:space="0" w:color="auto"/>
              <w:right w:val="single" w:sz="4" w:space="0" w:color="auto"/>
            </w:tcBorders>
          </w:tcPr>
          <w:p w14:paraId="5795A940" w14:textId="77777777" w:rsidR="002704CC" w:rsidRPr="0092508F" w:rsidRDefault="002704CC" w:rsidP="00A64E02">
            <w:pPr>
              <w:jc w:val="center"/>
              <w:rPr>
                <w:rFonts w:cs="Times New Roman"/>
              </w:rPr>
            </w:pPr>
          </w:p>
        </w:tc>
        <w:tc>
          <w:tcPr>
            <w:tcW w:w="1571" w:type="pct"/>
            <w:tcBorders>
              <w:top w:val="single" w:sz="4" w:space="0" w:color="auto"/>
              <w:left w:val="single" w:sz="4" w:space="0" w:color="auto"/>
              <w:bottom w:val="single" w:sz="4" w:space="0" w:color="auto"/>
              <w:right w:val="single" w:sz="4" w:space="0" w:color="auto"/>
            </w:tcBorders>
          </w:tcPr>
          <w:p w14:paraId="5795A941" w14:textId="77777777" w:rsidR="002704CC" w:rsidRPr="0092508F" w:rsidRDefault="002704CC" w:rsidP="00A64E02">
            <w:pPr>
              <w:rPr>
                <w:rFonts w:cs="Times New Roman"/>
              </w:rPr>
            </w:pPr>
          </w:p>
        </w:tc>
      </w:tr>
      <w:tr w:rsidR="002704CC" w:rsidRPr="0092508F" w14:paraId="5795A948" w14:textId="77777777" w:rsidTr="00A64E02">
        <w:trPr>
          <w:cantSplit/>
          <w:jc w:val="center"/>
        </w:trPr>
        <w:tc>
          <w:tcPr>
            <w:tcW w:w="321" w:type="pct"/>
            <w:tcBorders>
              <w:top w:val="single" w:sz="4" w:space="0" w:color="auto"/>
              <w:left w:val="single" w:sz="4" w:space="0" w:color="auto"/>
              <w:bottom w:val="single" w:sz="4" w:space="0" w:color="auto"/>
              <w:right w:val="single" w:sz="4" w:space="0" w:color="auto"/>
            </w:tcBorders>
          </w:tcPr>
          <w:p w14:paraId="5795A943" w14:textId="77777777" w:rsidR="002704CC" w:rsidRPr="0092508F" w:rsidRDefault="002704CC" w:rsidP="00A64E02">
            <w:pPr>
              <w:jc w:val="center"/>
              <w:rPr>
                <w:rFonts w:cs="Times New Roman"/>
              </w:rPr>
            </w:pPr>
            <w:r w:rsidRPr="0092508F">
              <w:rPr>
                <w:rFonts w:cs="Times New Roman"/>
              </w:rPr>
              <w:t>2</w:t>
            </w:r>
          </w:p>
        </w:tc>
        <w:tc>
          <w:tcPr>
            <w:tcW w:w="1202" w:type="pct"/>
            <w:tcBorders>
              <w:top w:val="single" w:sz="4" w:space="0" w:color="auto"/>
              <w:left w:val="single" w:sz="4" w:space="0" w:color="auto"/>
              <w:bottom w:val="single" w:sz="4" w:space="0" w:color="auto"/>
              <w:right w:val="single" w:sz="4" w:space="0" w:color="auto"/>
            </w:tcBorders>
          </w:tcPr>
          <w:p w14:paraId="5795A944" w14:textId="77777777" w:rsidR="002704CC" w:rsidRPr="0092508F" w:rsidRDefault="002704CC" w:rsidP="00A64E02">
            <w:pPr>
              <w:rPr>
                <w:rFonts w:cs="Times New Roman"/>
              </w:rPr>
            </w:pPr>
          </w:p>
        </w:tc>
        <w:tc>
          <w:tcPr>
            <w:tcW w:w="977" w:type="pct"/>
            <w:tcBorders>
              <w:top w:val="single" w:sz="4" w:space="0" w:color="auto"/>
              <w:left w:val="single" w:sz="4" w:space="0" w:color="auto"/>
              <w:bottom w:val="single" w:sz="4" w:space="0" w:color="auto"/>
              <w:right w:val="single" w:sz="4" w:space="0" w:color="auto"/>
            </w:tcBorders>
          </w:tcPr>
          <w:p w14:paraId="5795A945" w14:textId="77777777" w:rsidR="002704CC" w:rsidRPr="0092508F" w:rsidRDefault="002704CC" w:rsidP="00A64E02">
            <w:pPr>
              <w:jc w:val="center"/>
              <w:rPr>
                <w:rFonts w:cs="Times New Roman"/>
              </w:rPr>
            </w:pPr>
          </w:p>
        </w:tc>
        <w:tc>
          <w:tcPr>
            <w:tcW w:w="929" w:type="pct"/>
            <w:tcBorders>
              <w:top w:val="single" w:sz="4" w:space="0" w:color="auto"/>
              <w:left w:val="single" w:sz="4" w:space="0" w:color="auto"/>
              <w:bottom w:val="single" w:sz="4" w:space="0" w:color="auto"/>
              <w:right w:val="single" w:sz="4" w:space="0" w:color="auto"/>
            </w:tcBorders>
          </w:tcPr>
          <w:p w14:paraId="5795A946" w14:textId="77777777" w:rsidR="002704CC" w:rsidRPr="0092508F" w:rsidRDefault="002704CC" w:rsidP="00A64E02">
            <w:pPr>
              <w:jc w:val="center"/>
              <w:rPr>
                <w:rFonts w:cs="Times New Roman"/>
              </w:rPr>
            </w:pPr>
          </w:p>
        </w:tc>
        <w:tc>
          <w:tcPr>
            <w:tcW w:w="1571" w:type="pct"/>
            <w:tcBorders>
              <w:top w:val="single" w:sz="4" w:space="0" w:color="auto"/>
              <w:left w:val="single" w:sz="4" w:space="0" w:color="auto"/>
              <w:bottom w:val="single" w:sz="4" w:space="0" w:color="auto"/>
              <w:right w:val="single" w:sz="4" w:space="0" w:color="auto"/>
            </w:tcBorders>
          </w:tcPr>
          <w:p w14:paraId="5795A947" w14:textId="77777777" w:rsidR="002704CC" w:rsidRPr="0092508F" w:rsidRDefault="002704CC" w:rsidP="00A64E02">
            <w:pPr>
              <w:rPr>
                <w:rFonts w:cs="Times New Roman"/>
              </w:rPr>
            </w:pPr>
          </w:p>
        </w:tc>
      </w:tr>
    </w:tbl>
    <w:p w14:paraId="5795A949" w14:textId="77777777" w:rsidR="002704CC" w:rsidRPr="0092508F" w:rsidRDefault="002704CC" w:rsidP="002704CC">
      <w:pPr>
        <w:rPr>
          <w:b/>
        </w:rPr>
      </w:pPr>
    </w:p>
    <w:p w14:paraId="5795A94A" w14:textId="77777777" w:rsidR="002704CC" w:rsidRPr="0092508F" w:rsidRDefault="002704CC" w:rsidP="002704CC">
      <w:pPr>
        <w:rPr>
          <w:b/>
        </w:rPr>
      </w:pPr>
      <w:r w:rsidRPr="0092508F">
        <w:rPr>
          <w:b/>
        </w:rPr>
        <w:t xml:space="preserve">User Liaison </w:t>
      </w:r>
      <w:r>
        <w:rPr>
          <w:b/>
        </w:rPr>
        <w:t xml:space="preserve">Support </w:t>
      </w:r>
      <w:r w:rsidRPr="0092508F">
        <w:rPr>
          <w:b/>
        </w:rPr>
        <w:t>Team</w:t>
      </w: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403"/>
        <w:gridCol w:w="1953"/>
        <w:gridCol w:w="1903"/>
        <w:gridCol w:w="3332"/>
      </w:tblGrid>
      <w:tr w:rsidR="002704CC" w:rsidRPr="002704CC" w14:paraId="5795A950" w14:textId="77777777" w:rsidTr="002704CC">
        <w:trPr>
          <w:cantSplit/>
          <w:tblHeader/>
          <w:jc w:val="center"/>
        </w:trPr>
        <w:tc>
          <w:tcPr>
            <w:tcW w:w="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4B"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w:t>
            </w:r>
          </w:p>
        </w:tc>
        <w:tc>
          <w:tcPr>
            <w:tcW w:w="11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4C"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Name</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4D"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Office Phone</w:t>
            </w:r>
          </w:p>
        </w:tc>
        <w:tc>
          <w:tcPr>
            <w:tcW w:w="9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4E"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Cell Phone</w:t>
            </w:r>
          </w:p>
        </w:tc>
        <w:tc>
          <w:tcPr>
            <w:tcW w:w="1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4F"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Email</w:t>
            </w:r>
          </w:p>
        </w:tc>
      </w:tr>
      <w:tr w:rsidR="002704CC" w:rsidRPr="0092508F" w14:paraId="5795A956" w14:textId="77777777" w:rsidTr="00A64E02">
        <w:trPr>
          <w:cantSplit/>
          <w:jc w:val="center"/>
        </w:trPr>
        <w:tc>
          <w:tcPr>
            <w:tcW w:w="353" w:type="pct"/>
            <w:tcBorders>
              <w:top w:val="single" w:sz="4" w:space="0" w:color="auto"/>
              <w:left w:val="single" w:sz="4" w:space="0" w:color="auto"/>
              <w:bottom w:val="single" w:sz="4" w:space="0" w:color="auto"/>
              <w:right w:val="single" w:sz="4" w:space="0" w:color="auto"/>
            </w:tcBorders>
          </w:tcPr>
          <w:p w14:paraId="5795A951" w14:textId="77777777" w:rsidR="002704CC" w:rsidRPr="0092508F" w:rsidRDefault="002704CC" w:rsidP="00A64E02">
            <w:pPr>
              <w:jc w:val="center"/>
            </w:pPr>
            <w:r w:rsidRPr="0092508F">
              <w:t>1</w:t>
            </w:r>
          </w:p>
        </w:tc>
        <w:tc>
          <w:tcPr>
            <w:tcW w:w="1164" w:type="pct"/>
            <w:tcBorders>
              <w:top w:val="single" w:sz="4" w:space="0" w:color="auto"/>
              <w:left w:val="single" w:sz="4" w:space="0" w:color="auto"/>
              <w:bottom w:val="single" w:sz="4" w:space="0" w:color="auto"/>
              <w:right w:val="single" w:sz="4" w:space="0" w:color="auto"/>
            </w:tcBorders>
          </w:tcPr>
          <w:p w14:paraId="5795A952" w14:textId="77777777" w:rsidR="002704CC" w:rsidRPr="0092508F" w:rsidRDefault="002704CC" w:rsidP="00A64E02"/>
        </w:tc>
        <w:tc>
          <w:tcPr>
            <w:tcW w:w="946" w:type="pct"/>
            <w:tcBorders>
              <w:top w:val="single" w:sz="4" w:space="0" w:color="auto"/>
              <w:left w:val="single" w:sz="4" w:space="0" w:color="auto"/>
              <w:bottom w:val="single" w:sz="4" w:space="0" w:color="auto"/>
              <w:right w:val="single" w:sz="4" w:space="0" w:color="auto"/>
            </w:tcBorders>
          </w:tcPr>
          <w:p w14:paraId="5795A953" w14:textId="77777777" w:rsidR="002704CC" w:rsidRPr="0092508F" w:rsidRDefault="002704CC" w:rsidP="00A64E02">
            <w:pPr>
              <w:jc w:val="center"/>
            </w:pPr>
          </w:p>
        </w:tc>
        <w:tc>
          <w:tcPr>
            <w:tcW w:w="922" w:type="pct"/>
            <w:tcBorders>
              <w:top w:val="single" w:sz="4" w:space="0" w:color="auto"/>
              <w:left w:val="single" w:sz="4" w:space="0" w:color="auto"/>
              <w:bottom w:val="single" w:sz="4" w:space="0" w:color="auto"/>
              <w:right w:val="single" w:sz="4" w:space="0" w:color="auto"/>
            </w:tcBorders>
          </w:tcPr>
          <w:p w14:paraId="5795A954" w14:textId="77777777" w:rsidR="002704CC" w:rsidRPr="0092508F" w:rsidRDefault="002704CC" w:rsidP="00A64E02">
            <w:pPr>
              <w:jc w:val="center"/>
            </w:pPr>
          </w:p>
        </w:tc>
        <w:tc>
          <w:tcPr>
            <w:tcW w:w="1614" w:type="pct"/>
            <w:tcBorders>
              <w:top w:val="single" w:sz="4" w:space="0" w:color="auto"/>
              <w:left w:val="single" w:sz="4" w:space="0" w:color="auto"/>
              <w:bottom w:val="single" w:sz="4" w:space="0" w:color="auto"/>
              <w:right w:val="single" w:sz="4" w:space="0" w:color="auto"/>
            </w:tcBorders>
          </w:tcPr>
          <w:p w14:paraId="5795A955" w14:textId="77777777" w:rsidR="002704CC" w:rsidRPr="0092508F" w:rsidRDefault="002704CC" w:rsidP="00A64E02"/>
        </w:tc>
      </w:tr>
      <w:tr w:rsidR="002704CC" w:rsidRPr="0092508F" w14:paraId="5795A95C" w14:textId="77777777" w:rsidTr="00A64E02">
        <w:trPr>
          <w:cantSplit/>
          <w:jc w:val="center"/>
        </w:trPr>
        <w:tc>
          <w:tcPr>
            <w:tcW w:w="353" w:type="pct"/>
            <w:tcBorders>
              <w:top w:val="single" w:sz="4" w:space="0" w:color="auto"/>
              <w:left w:val="single" w:sz="4" w:space="0" w:color="auto"/>
              <w:bottom w:val="single" w:sz="4" w:space="0" w:color="auto"/>
              <w:right w:val="single" w:sz="4" w:space="0" w:color="auto"/>
            </w:tcBorders>
          </w:tcPr>
          <w:p w14:paraId="5795A957" w14:textId="77777777" w:rsidR="002704CC" w:rsidRPr="0092508F" w:rsidRDefault="002704CC" w:rsidP="00A64E02">
            <w:pPr>
              <w:jc w:val="center"/>
            </w:pPr>
            <w:r>
              <w:t>2</w:t>
            </w:r>
          </w:p>
        </w:tc>
        <w:tc>
          <w:tcPr>
            <w:tcW w:w="1164" w:type="pct"/>
            <w:tcBorders>
              <w:top w:val="single" w:sz="4" w:space="0" w:color="auto"/>
              <w:left w:val="single" w:sz="4" w:space="0" w:color="auto"/>
              <w:bottom w:val="single" w:sz="4" w:space="0" w:color="auto"/>
              <w:right w:val="single" w:sz="4" w:space="0" w:color="auto"/>
            </w:tcBorders>
          </w:tcPr>
          <w:p w14:paraId="5795A958" w14:textId="77777777" w:rsidR="002704CC" w:rsidRPr="0092508F" w:rsidRDefault="002704CC" w:rsidP="00A64E02"/>
        </w:tc>
        <w:tc>
          <w:tcPr>
            <w:tcW w:w="946" w:type="pct"/>
            <w:tcBorders>
              <w:top w:val="single" w:sz="4" w:space="0" w:color="auto"/>
              <w:left w:val="single" w:sz="4" w:space="0" w:color="auto"/>
              <w:bottom w:val="single" w:sz="4" w:space="0" w:color="auto"/>
              <w:right w:val="single" w:sz="4" w:space="0" w:color="auto"/>
            </w:tcBorders>
          </w:tcPr>
          <w:p w14:paraId="5795A959" w14:textId="77777777" w:rsidR="002704CC" w:rsidRPr="0092508F" w:rsidRDefault="002704CC" w:rsidP="00A64E02">
            <w:pPr>
              <w:jc w:val="center"/>
            </w:pPr>
          </w:p>
        </w:tc>
        <w:tc>
          <w:tcPr>
            <w:tcW w:w="922" w:type="pct"/>
            <w:tcBorders>
              <w:top w:val="single" w:sz="4" w:space="0" w:color="auto"/>
              <w:left w:val="single" w:sz="4" w:space="0" w:color="auto"/>
              <w:bottom w:val="single" w:sz="4" w:space="0" w:color="auto"/>
              <w:right w:val="single" w:sz="4" w:space="0" w:color="auto"/>
            </w:tcBorders>
          </w:tcPr>
          <w:p w14:paraId="5795A95A" w14:textId="77777777" w:rsidR="002704CC" w:rsidRPr="0092508F" w:rsidRDefault="002704CC" w:rsidP="00A64E02">
            <w:pPr>
              <w:jc w:val="center"/>
            </w:pPr>
          </w:p>
        </w:tc>
        <w:tc>
          <w:tcPr>
            <w:tcW w:w="1614" w:type="pct"/>
            <w:tcBorders>
              <w:top w:val="single" w:sz="4" w:space="0" w:color="auto"/>
              <w:left w:val="single" w:sz="4" w:space="0" w:color="auto"/>
              <w:bottom w:val="single" w:sz="4" w:space="0" w:color="auto"/>
              <w:right w:val="single" w:sz="4" w:space="0" w:color="auto"/>
            </w:tcBorders>
          </w:tcPr>
          <w:p w14:paraId="5795A95B" w14:textId="77777777" w:rsidR="002704CC" w:rsidRPr="0092508F" w:rsidRDefault="002704CC" w:rsidP="00A64E02">
            <w:pPr>
              <w:tabs>
                <w:tab w:val="left" w:pos="630"/>
              </w:tabs>
            </w:pPr>
          </w:p>
        </w:tc>
      </w:tr>
    </w:tbl>
    <w:p w14:paraId="5795A95D" w14:textId="77777777" w:rsidR="002704CC" w:rsidRPr="0092508F" w:rsidRDefault="002704CC" w:rsidP="002704CC"/>
    <w:p w14:paraId="5795A95E" w14:textId="77777777" w:rsidR="002704CC" w:rsidRPr="0092508F" w:rsidRDefault="002704CC" w:rsidP="002704CC">
      <w:pPr>
        <w:rPr>
          <w:b/>
        </w:rPr>
      </w:pPr>
      <w:r w:rsidRPr="0092508F">
        <w:rPr>
          <w:b/>
        </w:rPr>
        <w:t>Salvage/Reclamation Team</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417"/>
        <w:gridCol w:w="2029"/>
        <w:gridCol w:w="1927"/>
        <w:gridCol w:w="3292"/>
      </w:tblGrid>
      <w:tr w:rsidR="002704CC" w:rsidRPr="002704CC" w14:paraId="5795A964" w14:textId="77777777" w:rsidTr="002704CC">
        <w:trPr>
          <w:cantSplit/>
          <w:tblHeader/>
          <w:jc w:val="center"/>
        </w:trPr>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5F"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w:t>
            </w:r>
          </w:p>
        </w:tc>
        <w:tc>
          <w:tcPr>
            <w:tcW w:w="1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60"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Name</w:t>
            </w:r>
          </w:p>
        </w:tc>
        <w:tc>
          <w:tcPr>
            <w:tcW w:w="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61"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Office Phone</w:t>
            </w:r>
          </w:p>
        </w:tc>
        <w:tc>
          <w:tcPr>
            <w:tcW w:w="9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62"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Cell Phone</w:t>
            </w:r>
          </w:p>
        </w:tc>
        <w:tc>
          <w:tcPr>
            <w:tcW w:w="1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63"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Email</w:t>
            </w:r>
          </w:p>
        </w:tc>
      </w:tr>
      <w:tr w:rsidR="002704CC" w:rsidRPr="0092508F" w14:paraId="5795A96A" w14:textId="77777777" w:rsidTr="00A64E02">
        <w:trPr>
          <w:cantSplit/>
          <w:jc w:val="center"/>
        </w:trPr>
        <w:tc>
          <w:tcPr>
            <w:tcW w:w="370" w:type="pct"/>
            <w:tcBorders>
              <w:top w:val="single" w:sz="4" w:space="0" w:color="auto"/>
              <w:left w:val="single" w:sz="4" w:space="0" w:color="auto"/>
              <w:bottom w:val="single" w:sz="4" w:space="0" w:color="auto"/>
              <w:right w:val="single" w:sz="4" w:space="0" w:color="auto"/>
            </w:tcBorders>
          </w:tcPr>
          <w:p w14:paraId="5795A965" w14:textId="77777777" w:rsidR="002704CC" w:rsidRPr="0092508F" w:rsidRDefault="002704CC" w:rsidP="00A64E02">
            <w:pPr>
              <w:jc w:val="center"/>
            </w:pPr>
            <w:r w:rsidRPr="0092508F">
              <w:t>1</w:t>
            </w:r>
          </w:p>
        </w:tc>
        <w:tc>
          <w:tcPr>
            <w:tcW w:w="1158" w:type="pct"/>
            <w:tcBorders>
              <w:top w:val="single" w:sz="4" w:space="0" w:color="auto"/>
              <w:left w:val="single" w:sz="4" w:space="0" w:color="auto"/>
              <w:bottom w:val="single" w:sz="4" w:space="0" w:color="auto"/>
              <w:right w:val="single" w:sz="4" w:space="0" w:color="auto"/>
            </w:tcBorders>
          </w:tcPr>
          <w:p w14:paraId="5795A966" w14:textId="77777777" w:rsidR="002704CC" w:rsidRPr="0092508F" w:rsidRDefault="002704CC" w:rsidP="00A64E02"/>
        </w:tc>
        <w:tc>
          <w:tcPr>
            <w:tcW w:w="972" w:type="pct"/>
            <w:tcBorders>
              <w:top w:val="single" w:sz="4" w:space="0" w:color="auto"/>
              <w:left w:val="single" w:sz="4" w:space="0" w:color="auto"/>
              <w:bottom w:val="single" w:sz="4" w:space="0" w:color="auto"/>
              <w:right w:val="single" w:sz="4" w:space="0" w:color="auto"/>
            </w:tcBorders>
          </w:tcPr>
          <w:p w14:paraId="5795A967" w14:textId="77777777" w:rsidR="002704CC" w:rsidRPr="0092508F" w:rsidRDefault="002704CC" w:rsidP="00A64E02">
            <w:pPr>
              <w:jc w:val="center"/>
            </w:pPr>
          </w:p>
        </w:tc>
        <w:tc>
          <w:tcPr>
            <w:tcW w:w="923" w:type="pct"/>
            <w:tcBorders>
              <w:top w:val="single" w:sz="4" w:space="0" w:color="auto"/>
              <w:left w:val="single" w:sz="4" w:space="0" w:color="auto"/>
              <w:bottom w:val="single" w:sz="4" w:space="0" w:color="auto"/>
              <w:right w:val="single" w:sz="4" w:space="0" w:color="auto"/>
            </w:tcBorders>
          </w:tcPr>
          <w:p w14:paraId="5795A968" w14:textId="77777777" w:rsidR="002704CC" w:rsidRPr="0092508F" w:rsidRDefault="002704CC" w:rsidP="00A64E02">
            <w:pPr>
              <w:jc w:val="center"/>
            </w:pPr>
          </w:p>
        </w:tc>
        <w:tc>
          <w:tcPr>
            <w:tcW w:w="1577" w:type="pct"/>
            <w:tcBorders>
              <w:top w:val="single" w:sz="4" w:space="0" w:color="auto"/>
              <w:left w:val="single" w:sz="4" w:space="0" w:color="auto"/>
              <w:bottom w:val="single" w:sz="4" w:space="0" w:color="auto"/>
              <w:right w:val="single" w:sz="4" w:space="0" w:color="auto"/>
            </w:tcBorders>
          </w:tcPr>
          <w:p w14:paraId="5795A969" w14:textId="77777777" w:rsidR="002704CC" w:rsidRPr="0092508F" w:rsidRDefault="002704CC" w:rsidP="00A64E02"/>
        </w:tc>
      </w:tr>
      <w:tr w:rsidR="002704CC" w:rsidRPr="0092508F" w14:paraId="5795A970" w14:textId="77777777" w:rsidTr="00A64E02">
        <w:trPr>
          <w:cantSplit/>
          <w:jc w:val="center"/>
        </w:trPr>
        <w:tc>
          <w:tcPr>
            <w:tcW w:w="370" w:type="pct"/>
            <w:tcBorders>
              <w:top w:val="single" w:sz="4" w:space="0" w:color="auto"/>
              <w:left w:val="single" w:sz="4" w:space="0" w:color="auto"/>
              <w:bottom w:val="single" w:sz="4" w:space="0" w:color="auto"/>
              <w:right w:val="single" w:sz="4" w:space="0" w:color="auto"/>
            </w:tcBorders>
          </w:tcPr>
          <w:p w14:paraId="5795A96B" w14:textId="77777777" w:rsidR="002704CC" w:rsidRPr="0092508F" w:rsidRDefault="002704CC" w:rsidP="00A64E02">
            <w:pPr>
              <w:jc w:val="center"/>
            </w:pPr>
            <w:r w:rsidRPr="0092508F">
              <w:t>2</w:t>
            </w:r>
          </w:p>
        </w:tc>
        <w:tc>
          <w:tcPr>
            <w:tcW w:w="1158" w:type="pct"/>
            <w:tcBorders>
              <w:top w:val="single" w:sz="4" w:space="0" w:color="auto"/>
              <w:left w:val="single" w:sz="4" w:space="0" w:color="auto"/>
              <w:bottom w:val="single" w:sz="4" w:space="0" w:color="auto"/>
              <w:right w:val="single" w:sz="4" w:space="0" w:color="auto"/>
            </w:tcBorders>
          </w:tcPr>
          <w:p w14:paraId="5795A96C" w14:textId="77777777" w:rsidR="002704CC" w:rsidRPr="0092508F" w:rsidRDefault="002704CC" w:rsidP="00A64E02"/>
        </w:tc>
        <w:tc>
          <w:tcPr>
            <w:tcW w:w="972" w:type="pct"/>
            <w:tcBorders>
              <w:top w:val="single" w:sz="4" w:space="0" w:color="auto"/>
              <w:left w:val="single" w:sz="4" w:space="0" w:color="auto"/>
              <w:bottom w:val="single" w:sz="4" w:space="0" w:color="auto"/>
              <w:right w:val="single" w:sz="4" w:space="0" w:color="auto"/>
            </w:tcBorders>
          </w:tcPr>
          <w:p w14:paraId="5795A96D" w14:textId="77777777" w:rsidR="002704CC" w:rsidRPr="0092508F" w:rsidRDefault="002704CC" w:rsidP="00A64E02">
            <w:pPr>
              <w:jc w:val="center"/>
            </w:pPr>
          </w:p>
        </w:tc>
        <w:tc>
          <w:tcPr>
            <w:tcW w:w="923" w:type="pct"/>
            <w:tcBorders>
              <w:top w:val="single" w:sz="4" w:space="0" w:color="auto"/>
              <w:left w:val="single" w:sz="4" w:space="0" w:color="auto"/>
              <w:bottom w:val="single" w:sz="4" w:space="0" w:color="auto"/>
              <w:right w:val="single" w:sz="4" w:space="0" w:color="auto"/>
            </w:tcBorders>
          </w:tcPr>
          <w:p w14:paraId="5795A96E" w14:textId="77777777" w:rsidR="002704CC" w:rsidRPr="0092508F" w:rsidRDefault="002704CC" w:rsidP="00A64E02">
            <w:pPr>
              <w:jc w:val="center"/>
            </w:pPr>
          </w:p>
        </w:tc>
        <w:tc>
          <w:tcPr>
            <w:tcW w:w="1577" w:type="pct"/>
            <w:tcBorders>
              <w:top w:val="single" w:sz="4" w:space="0" w:color="auto"/>
              <w:left w:val="single" w:sz="4" w:space="0" w:color="auto"/>
              <w:bottom w:val="single" w:sz="4" w:space="0" w:color="auto"/>
              <w:right w:val="single" w:sz="4" w:space="0" w:color="auto"/>
            </w:tcBorders>
          </w:tcPr>
          <w:p w14:paraId="5795A96F" w14:textId="77777777" w:rsidR="002704CC" w:rsidRPr="0092508F" w:rsidRDefault="002704CC" w:rsidP="00A64E02"/>
        </w:tc>
      </w:tr>
    </w:tbl>
    <w:p w14:paraId="5795A971" w14:textId="77777777" w:rsidR="002704CC" w:rsidRPr="0092508F" w:rsidRDefault="002704CC" w:rsidP="002704CC"/>
    <w:p w14:paraId="5795A972" w14:textId="77777777" w:rsidR="002704CC" w:rsidRDefault="002704CC" w:rsidP="002704CC">
      <w:r>
        <w:br w:type="page"/>
      </w:r>
    </w:p>
    <w:p w14:paraId="5795A973" w14:textId="77777777" w:rsidR="002704CC" w:rsidRPr="002704CC" w:rsidRDefault="002704CC" w:rsidP="002704CC">
      <w:pPr>
        <w:pStyle w:val="Heading1"/>
        <w:numPr>
          <w:ilvl w:val="0"/>
          <w:numId w:val="0"/>
        </w:numPr>
      </w:pPr>
      <w:bookmarkStart w:id="89" w:name="_Toc467601027"/>
      <w:bookmarkStart w:id="90" w:name="_Toc532999858"/>
      <w:bookmarkStart w:id="91" w:name="_Toc533000006"/>
      <w:r w:rsidRPr="002704CC">
        <w:t>Appendix B: NIH Senior Executive Management</w:t>
      </w:r>
      <w:bookmarkEnd w:id="89"/>
      <w:bookmarkEnd w:id="90"/>
      <w:bookmarkEnd w:id="91"/>
    </w:p>
    <w:p w14:paraId="5795A974" w14:textId="77777777" w:rsidR="002704CC" w:rsidRPr="00856B0F" w:rsidRDefault="002704CC" w:rsidP="002704CC"/>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30"/>
        <w:gridCol w:w="1710"/>
        <w:gridCol w:w="1620"/>
        <w:gridCol w:w="2700"/>
      </w:tblGrid>
      <w:tr w:rsidR="002704CC" w:rsidRPr="002704CC" w14:paraId="5795A97A" w14:textId="77777777" w:rsidTr="002704CC">
        <w:trPr>
          <w:cantSplit/>
          <w:tblHeade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75"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76"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Name/Title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77"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Office Phone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78"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Cell Phone</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5A979" w14:textId="77777777" w:rsidR="002704CC" w:rsidRPr="002704CC" w:rsidRDefault="002704CC" w:rsidP="002704CC">
            <w:pPr>
              <w:widowControl/>
              <w:autoSpaceDE/>
              <w:autoSpaceDN/>
              <w:adjustRightInd/>
              <w:jc w:val="center"/>
              <w:rPr>
                <w:rFonts w:ascii="Times New Roman" w:hAnsi="Times New Roman" w:cs="Calibri"/>
                <w:b/>
                <w:color w:val="auto"/>
                <w:szCs w:val="20"/>
              </w:rPr>
            </w:pPr>
            <w:r w:rsidRPr="002704CC">
              <w:rPr>
                <w:rFonts w:ascii="Times New Roman" w:hAnsi="Times New Roman" w:cs="Calibri"/>
                <w:b/>
                <w:color w:val="auto"/>
                <w:szCs w:val="20"/>
              </w:rPr>
              <w:t>Email</w:t>
            </w:r>
          </w:p>
        </w:tc>
      </w:tr>
      <w:tr w:rsidR="002704CC" w:rsidRPr="00E131D9" w14:paraId="5795A980" w14:textId="77777777" w:rsidTr="00A64E02">
        <w:trPr>
          <w:cantSplit/>
          <w:jc w:val="center"/>
        </w:trPr>
        <w:tc>
          <w:tcPr>
            <w:tcW w:w="540" w:type="dxa"/>
            <w:tcBorders>
              <w:top w:val="single" w:sz="4" w:space="0" w:color="auto"/>
              <w:left w:val="single" w:sz="4" w:space="0" w:color="auto"/>
              <w:bottom w:val="single" w:sz="4" w:space="0" w:color="auto"/>
              <w:right w:val="single" w:sz="4" w:space="0" w:color="auto"/>
            </w:tcBorders>
          </w:tcPr>
          <w:p w14:paraId="5795A97B" w14:textId="77777777" w:rsidR="002704CC" w:rsidRPr="00E131D9" w:rsidRDefault="002704CC" w:rsidP="00A64E02">
            <w:pPr>
              <w:jc w:val="center"/>
            </w:pPr>
            <w:r w:rsidRPr="00811599">
              <w:t>1</w:t>
            </w:r>
          </w:p>
        </w:tc>
        <w:tc>
          <w:tcPr>
            <w:tcW w:w="4230" w:type="dxa"/>
            <w:tcBorders>
              <w:top w:val="single" w:sz="4" w:space="0" w:color="auto"/>
              <w:left w:val="single" w:sz="4" w:space="0" w:color="auto"/>
              <w:bottom w:val="single" w:sz="4" w:space="0" w:color="auto"/>
              <w:right w:val="single" w:sz="4" w:space="0" w:color="auto"/>
            </w:tcBorders>
          </w:tcPr>
          <w:p w14:paraId="5795A97C" w14:textId="77777777" w:rsidR="002704CC" w:rsidRPr="00E131D9" w:rsidRDefault="002704CC" w:rsidP="00A64E02">
            <w:pPr>
              <w:tabs>
                <w:tab w:val="right" w:pos="1800"/>
              </w:tabs>
            </w:pPr>
          </w:p>
        </w:tc>
        <w:tc>
          <w:tcPr>
            <w:tcW w:w="1710" w:type="dxa"/>
            <w:tcBorders>
              <w:top w:val="single" w:sz="4" w:space="0" w:color="auto"/>
              <w:left w:val="single" w:sz="4" w:space="0" w:color="auto"/>
              <w:bottom w:val="single" w:sz="4" w:space="0" w:color="auto"/>
              <w:right w:val="single" w:sz="4" w:space="0" w:color="auto"/>
            </w:tcBorders>
          </w:tcPr>
          <w:p w14:paraId="5795A97D" w14:textId="77777777" w:rsidR="002704CC" w:rsidRPr="00E131D9" w:rsidRDefault="002704CC" w:rsidP="00A64E02"/>
        </w:tc>
        <w:tc>
          <w:tcPr>
            <w:tcW w:w="1620" w:type="dxa"/>
            <w:tcBorders>
              <w:top w:val="single" w:sz="4" w:space="0" w:color="auto"/>
              <w:left w:val="single" w:sz="4" w:space="0" w:color="auto"/>
              <w:bottom w:val="single" w:sz="4" w:space="0" w:color="auto"/>
              <w:right w:val="single" w:sz="4" w:space="0" w:color="auto"/>
            </w:tcBorders>
          </w:tcPr>
          <w:p w14:paraId="5795A97E" w14:textId="77777777" w:rsidR="002704CC" w:rsidRPr="00E131D9" w:rsidRDefault="002704CC" w:rsidP="00A64E02"/>
        </w:tc>
        <w:tc>
          <w:tcPr>
            <w:tcW w:w="2700" w:type="dxa"/>
            <w:tcBorders>
              <w:top w:val="single" w:sz="4" w:space="0" w:color="auto"/>
              <w:left w:val="single" w:sz="4" w:space="0" w:color="auto"/>
              <w:bottom w:val="single" w:sz="4" w:space="0" w:color="auto"/>
              <w:right w:val="single" w:sz="4" w:space="0" w:color="auto"/>
            </w:tcBorders>
          </w:tcPr>
          <w:p w14:paraId="5795A97F" w14:textId="77777777" w:rsidR="002704CC" w:rsidRPr="00E131D9" w:rsidRDefault="002704CC" w:rsidP="00A64E02"/>
        </w:tc>
      </w:tr>
      <w:tr w:rsidR="002704CC" w:rsidRPr="00E131D9" w14:paraId="5795A986" w14:textId="77777777" w:rsidTr="00A64E02">
        <w:trPr>
          <w:cantSplit/>
          <w:jc w:val="center"/>
        </w:trPr>
        <w:tc>
          <w:tcPr>
            <w:tcW w:w="540" w:type="dxa"/>
            <w:tcBorders>
              <w:top w:val="single" w:sz="4" w:space="0" w:color="auto"/>
              <w:left w:val="single" w:sz="4" w:space="0" w:color="auto"/>
              <w:bottom w:val="single" w:sz="4" w:space="0" w:color="auto"/>
              <w:right w:val="single" w:sz="4" w:space="0" w:color="auto"/>
            </w:tcBorders>
          </w:tcPr>
          <w:p w14:paraId="5795A981" w14:textId="77777777" w:rsidR="002704CC" w:rsidRPr="00811599" w:rsidRDefault="002704CC" w:rsidP="00A64E02">
            <w:pPr>
              <w:jc w:val="center"/>
            </w:pPr>
            <w:r>
              <w:t>2</w:t>
            </w:r>
          </w:p>
        </w:tc>
        <w:tc>
          <w:tcPr>
            <w:tcW w:w="4230" w:type="dxa"/>
            <w:tcBorders>
              <w:top w:val="single" w:sz="4" w:space="0" w:color="auto"/>
              <w:left w:val="single" w:sz="4" w:space="0" w:color="auto"/>
              <w:bottom w:val="single" w:sz="4" w:space="0" w:color="auto"/>
              <w:right w:val="single" w:sz="4" w:space="0" w:color="auto"/>
            </w:tcBorders>
          </w:tcPr>
          <w:p w14:paraId="5795A982" w14:textId="77777777" w:rsidR="002704CC" w:rsidRPr="00E131D9" w:rsidRDefault="002704CC" w:rsidP="00A64E02">
            <w:pPr>
              <w:tabs>
                <w:tab w:val="right" w:pos="1800"/>
              </w:tabs>
            </w:pPr>
          </w:p>
        </w:tc>
        <w:tc>
          <w:tcPr>
            <w:tcW w:w="1710" w:type="dxa"/>
            <w:tcBorders>
              <w:top w:val="single" w:sz="4" w:space="0" w:color="auto"/>
              <w:left w:val="single" w:sz="4" w:space="0" w:color="auto"/>
              <w:bottom w:val="single" w:sz="4" w:space="0" w:color="auto"/>
              <w:right w:val="single" w:sz="4" w:space="0" w:color="auto"/>
            </w:tcBorders>
          </w:tcPr>
          <w:p w14:paraId="5795A983" w14:textId="77777777" w:rsidR="002704CC" w:rsidRPr="00E131D9" w:rsidRDefault="002704CC" w:rsidP="00A64E02"/>
        </w:tc>
        <w:tc>
          <w:tcPr>
            <w:tcW w:w="1620" w:type="dxa"/>
            <w:tcBorders>
              <w:top w:val="single" w:sz="4" w:space="0" w:color="auto"/>
              <w:left w:val="single" w:sz="4" w:space="0" w:color="auto"/>
              <w:bottom w:val="single" w:sz="4" w:space="0" w:color="auto"/>
              <w:right w:val="single" w:sz="4" w:space="0" w:color="auto"/>
            </w:tcBorders>
          </w:tcPr>
          <w:p w14:paraId="5795A984" w14:textId="77777777" w:rsidR="002704CC" w:rsidRPr="00E131D9" w:rsidRDefault="002704CC" w:rsidP="00A64E02"/>
        </w:tc>
        <w:tc>
          <w:tcPr>
            <w:tcW w:w="2700" w:type="dxa"/>
            <w:tcBorders>
              <w:top w:val="single" w:sz="4" w:space="0" w:color="auto"/>
              <w:left w:val="single" w:sz="4" w:space="0" w:color="auto"/>
              <w:bottom w:val="single" w:sz="4" w:space="0" w:color="auto"/>
              <w:right w:val="single" w:sz="4" w:space="0" w:color="auto"/>
            </w:tcBorders>
          </w:tcPr>
          <w:p w14:paraId="5795A985" w14:textId="77777777" w:rsidR="002704CC" w:rsidRPr="00E131D9" w:rsidRDefault="002704CC" w:rsidP="00A64E02"/>
        </w:tc>
      </w:tr>
      <w:tr w:rsidR="002704CC" w:rsidRPr="00E131D9" w14:paraId="5795A98C" w14:textId="77777777" w:rsidTr="00A64E02">
        <w:trPr>
          <w:cantSplit/>
          <w:jc w:val="center"/>
        </w:trPr>
        <w:tc>
          <w:tcPr>
            <w:tcW w:w="540" w:type="dxa"/>
            <w:tcBorders>
              <w:top w:val="single" w:sz="4" w:space="0" w:color="auto"/>
              <w:left w:val="single" w:sz="4" w:space="0" w:color="auto"/>
              <w:bottom w:val="single" w:sz="4" w:space="0" w:color="auto"/>
              <w:right w:val="single" w:sz="4" w:space="0" w:color="auto"/>
            </w:tcBorders>
          </w:tcPr>
          <w:p w14:paraId="5795A987" w14:textId="77777777" w:rsidR="002704CC" w:rsidRPr="00811599" w:rsidRDefault="002704CC" w:rsidP="00A64E02">
            <w:pPr>
              <w:jc w:val="center"/>
            </w:pPr>
            <w:r>
              <w:t>3</w:t>
            </w:r>
          </w:p>
        </w:tc>
        <w:tc>
          <w:tcPr>
            <w:tcW w:w="4230" w:type="dxa"/>
            <w:tcBorders>
              <w:top w:val="single" w:sz="4" w:space="0" w:color="auto"/>
              <w:left w:val="single" w:sz="4" w:space="0" w:color="auto"/>
              <w:bottom w:val="single" w:sz="4" w:space="0" w:color="auto"/>
              <w:right w:val="single" w:sz="4" w:space="0" w:color="auto"/>
            </w:tcBorders>
          </w:tcPr>
          <w:p w14:paraId="5795A988" w14:textId="77777777" w:rsidR="002704CC" w:rsidRPr="00E131D9" w:rsidRDefault="002704CC" w:rsidP="00A64E02">
            <w:pPr>
              <w:tabs>
                <w:tab w:val="right" w:pos="1800"/>
              </w:tabs>
            </w:pPr>
          </w:p>
        </w:tc>
        <w:tc>
          <w:tcPr>
            <w:tcW w:w="1710" w:type="dxa"/>
            <w:tcBorders>
              <w:top w:val="single" w:sz="4" w:space="0" w:color="auto"/>
              <w:left w:val="single" w:sz="4" w:space="0" w:color="auto"/>
              <w:bottom w:val="single" w:sz="4" w:space="0" w:color="auto"/>
              <w:right w:val="single" w:sz="4" w:space="0" w:color="auto"/>
            </w:tcBorders>
          </w:tcPr>
          <w:p w14:paraId="5795A989" w14:textId="77777777" w:rsidR="002704CC" w:rsidRPr="00E131D9" w:rsidRDefault="002704CC" w:rsidP="00A64E02"/>
        </w:tc>
        <w:tc>
          <w:tcPr>
            <w:tcW w:w="1620" w:type="dxa"/>
            <w:tcBorders>
              <w:top w:val="single" w:sz="4" w:space="0" w:color="auto"/>
              <w:left w:val="single" w:sz="4" w:space="0" w:color="auto"/>
              <w:bottom w:val="single" w:sz="4" w:space="0" w:color="auto"/>
              <w:right w:val="single" w:sz="4" w:space="0" w:color="auto"/>
            </w:tcBorders>
          </w:tcPr>
          <w:p w14:paraId="5795A98A" w14:textId="77777777" w:rsidR="002704CC" w:rsidRPr="00E131D9" w:rsidRDefault="002704CC" w:rsidP="00A64E02"/>
        </w:tc>
        <w:tc>
          <w:tcPr>
            <w:tcW w:w="2700" w:type="dxa"/>
            <w:tcBorders>
              <w:top w:val="single" w:sz="4" w:space="0" w:color="auto"/>
              <w:left w:val="single" w:sz="4" w:space="0" w:color="auto"/>
              <w:bottom w:val="single" w:sz="4" w:space="0" w:color="auto"/>
              <w:right w:val="single" w:sz="4" w:space="0" w:color="auto"/>
            </w:tcBorders>
          </w:tcPr>
          <w:p w14:paraId="5795A98B" w14:textId="77777777" w:rsidR="002704CC" w:rsidRPr="00E131D9" w:rsidRDefault="002704CC" w:rsidP="00A64E02"/>
        </w:tc>
      </w:tr>
    </w:tbl>
    <w:p w14:paraId="5795A98D" w14:textId="77777777" w:rsidR="0067484F" w:rsidRDefault="0067484F" w:rsidP="002704CC"/>
    <w:p w14:paraId="5795A98E" w14:textId="77777777" w:rsidR="0067484F" w:rsidRDefault="0067484F">
      <w:pPr>
        <w:widowControl/>
        <w:autoSpaceDE/>
        <w:autoSpaceDN/>
        <w:adjustRightInd/>
        <w:spacing w:after="160" w:line="259" w:lineRule="auto"/>
      </w:pPr>
      <w:r>
        <w:br w:type="page"/>
      </w:r>
    </w:p>
    <w:p w14:paraId="5795A98F" w14:textId="77777777" w:rsidR="0067484F" w:rsidRDefault="0067484F" w:rsidP="0067484F">
      <w:pPr>
        <w:pStyle w:val="Heading1"/>
        <w:numPr>
          <w:ilvl w:val="0"/>
          <w:numId w:val="0"/>
        </w:numPr>
      </w:pPr>
      <w:bookmarkStart w:id="92" w:name="_Toc532999859"/>
      <w:bookmarkStart w:id="93" w:name="_Toc533000007"/>
      <w:r w:rsidRPr="0067484F">
        <w:t xml:space="preserve">Appendix </w:t>
      </w:r>
      <w:r>
        <w:t>C</w:t>
      </w:r>
      <w:r w:rsidRPr="0067484F">
        <w:t xml:space="preserve">: </w:t>
      </w:r>
      <w:r>
        <w:t>Example After</w:t>
      </w:r>
      <w:r w:rsidR="00DB5486">
        <w:t>-</w:t>
      </w:r>
      <w:r>
        <w:t>Action Report</w:t>
      </w:r>
      <w:bookmarkEnd w:id="92"/>
      <w:bookmarkEnd w:id="93"/>
    </w:p>
    <w:p w14:paraId="5795A990" w14:textId="77777777" w:rsidR="0067484F" w:rsidRPr="0067484F" w:rsidRDefault="0067484F" w:rsidP="0067484F"/>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814"/>
      </w:tblGrid>
      <w:tr w:rsidR="0067484F" w:rsidRPr="0067484F" w14:paraId="5795A993" w14:textId="77777777" w:rsidTr="00C54095">
        <w:trPr>
          <w:jc w:val="center"/>
        </w:trPr>
        <w:tc>
          <w:tcPr>
            <w:tcW w:w="3654" w:type="dxa"/>
          </w:tcPr>
          <w:p w14:paraId="5795A991" w14:textId="77777777" w:rsidR="0067484F" w:rsidRPr="0067484F" w:rsidRDefault="0067484F" w:rsidP="00385D76">
            <w:r w:rsidRPr="0067484F">
              <w:t>Type of Event</w:t>
            </w:r>
          </w:p>
        </w:tc>
        <w:tc>
          <w:tcPr>
            <w:tcW w:w="5814" w:type="dxa"/>
          </w:tcPr>
          <w:p w14:paraId="5795A992" w14:textId="2B975AB5" w:rsidR="0067484F" w:rsidRPr="0067484F" w:rsidRDefault="008E6833" w:rsidP="00385D76">
            <w:r>
              <w:rPr>
                <w:b/>
                <w:i/>
                <w:color w:val="0000FF"/>
              </w:rPr>
              <w:t>[</w:t>
            </w:r>
            <w:r w:rsidR="0067484F" w:rsidRPr="0067484F">
              <w:rPr>
                <w:b/>
                <w:i/>
                <w:color w:val="0000FF"/>
              </w:rPr>
              <w:t>Tabletop Exercise/Functional Exercise/Live Recovery</w:t>
            </w:r>
            <w:r>
              <w:rPr>
                <w:b/>
                <w:i/>
                <w:color w:val="0000FF"/>
              </w:rPr>
              <w:t>]</w:t>
            </w:r>
          </w:p>
        </w:tc>
      </w:tr>
      <w:tr w:rsidR="0067484F" w:rsidRPr="0067484F" w14:paraId="5795A996" w14:textId="77777777" w:rsidTr="00C54095">
        <w:trPr>
          <w:jc w:val="center"/>
        </w:trPr>
        <w:tc>
          <w:tcPr>
            <w:tcW w:w="3654" w:type="dxa"/>
          </w:tcPr>
          <w:p w14:paraId="5795A994" w14:textId="77777777" w:rsidR="0067484F" w:rsidRPr="0067484F" w:rsidRDefault="0067484F" w:rsidP="00385D76">
            <w:r w:rsidRPr="0067484F">
              <w:t>Name of System</w:t>
            </w:r>
          </w:p>
        </w:tc>
        <w:tc>
          <w:tcPr>
            <w:tcW w:w="5814" w:type="dxa"/>
          </w:tcPr>
          <w:p w14:paraId="5795A995" w14:textId="240CEC80" w:rsidR="0067484F" w:rsidRPr="0067484F" w:rsidRDefault="00737C2B" w:rsidP="00385D76">
            <w:r>
              <w:rPr>
                <w:b/>
                <w:i/>
                <w:color w:val="0000FF"/>
              </w:rPr>
              <w:t>[IC Acronym]</w:t>
            </w:r>
            <w:r w:rsidR="0067484F" w:rsidRPr="0067484F">
              <w:rPr>
                <w:b/>
                <w:i/>
                <w:color w:val="0000FF"/>
              </w:rPr>
              <w:t xml:space="preserve"> </w:t>
            </w:r>
            <w:r w:rsidR="008E6833">
              <w:rPr>
                <w:b/>
                <w:i/>
                <w:color w:val="0000FF"/>
              </w:rPr>
              <w:t>[</w:t>
            </w:r>
            <w:r w:rsidR="0067484F" w:rsidRPr="0067484F">
              <w:rPr>
                <w:b/>
                <w:i/>
                <w:color w:val="0000FF"/>
              </w:rPr>
              <w:t>System Name</w:t>
            </w:r>
            <w:r w:rsidR="008E6833">
              <w:rPr>
                <w:b/>
                <w:i/>
                <w:color w:val="0000FF"/>
              </w:rPr>
              <w:t>]</w:t>
            </w:r>
          </w:p>
        </w:tc>
      </w:tr>
      <w:tr w:rsidR="0067484F" w:rsidRPr="0067484F" w14:paraId="5795A999" w14:textId="77777777" w:rsidTr="00C54095">
        <w:trPr>
          <w:jc w:val="center"/>
        </w:trPr>
        <w:tc>
          <w:tcPr>
            <w:tcW w:w="3654" w:type="dxa"/>
          </w:tcPr>
          <w:p w14:paraId="5795A997" w14:textId="77777777" w:rsidR="0067484F" w:rsidRPr="0067484F" w:rsidRDefault="0067484F" w:rsidP="00385D76">
            <w:r w:rsidRPr="0067484F">
              <w:t>Date of Test/Live Recovery</w:t>
            </w:r>
          </w:p>
        </w:tc>
        <w:tc>
          <w:tcPr>
            <w:tcW w:w="5814" w:type="dxa"/>
          </w:tcPr>
          <w:p w14:paraId="5795A998" w14:textId="06890B2D" w:rsidR="0067484F" w:rsidRPr="0067484F" w:rsidRDefault="008E6833" w:rsidP="00385D76">
            <w:r>
              <w:rPr>
                <w:b/>
                <w:i/>
                <w:color w:val="0000FF"/>
              </w:rPr>
              <w:t>[</w:t>
            </w:r>
            <w:r w:rsidR="0067484F" w:rsidRPr="0067484F">
              <w:rPr>
                <w:b/>
                <w:i/>
                <w:color w:val="0000FF"/>
              </w:rPr>
              <w:t>Date of Exercise/R</w:t>
            </w:r>
            <w:r w:rsidR="0067484F">
              <w:rPr>
                <w:b/>
                <w:i/>
                <w:color w:val="0000FF"/>
              </w:rPr>
              <w:t>ecovery</w:t>
            </w:r>
            <w:r>
              <w:rPr>
                <w:b/>
                <w:i/>
                <w:color w:val="0000FF"/>
              </w:rPr>
              <w:t>]</w:t>
            </w:r>
          </w:p>
        </w:tc>
      </w:tr>
      <w:tr w:rsidR="0067484F" w:rsidRPr="0067484F" w14:paraId="5795A99C" w14:textId="77777777" w:rsidTr="00C54095">
        <w:trPr>
          <w:jc w:val="center"/>
        </w:trPr>
        <w:tc>
          <w:tcPr>
            <w:tcW w:w="3654" w:type="dxa"/>
            <w:tcBorders>
              <w:bottom w:val="single" w:sz="4" w:space="0" w:color="auto"/>
            </w:tcBorders>
          </w:tcPr>
          <w:p w14:paraId="5795A99A" w14:textId="77777777" w:rsidR="0067484F" w:rsidRPr="0067484F" w:rsidRDefault="0067484F" w:rsidP="00385D76">
            <w:r w:rsidRPr="0067484F">
              <w:t>Testing/Live Recovery Point of Contact</w:t>
            </w:r>
          </w:p>
        </w:tc>
        <w:tc>
          <w:tcPr>
            <w:tcW w:w="5814" w:type="dxa"/>
            <w:tcBorders>
              <w:bottom w:val="single" w:sz="4" w:space="0" w:color="auto"/>
            </w:tcBorders>
          </w:tcPr>
          <w:p w14:paraId="5795A99B" w14:textId="592DEFA4" w:rsidR="0067484F" w:rsidRPr="0067484F" w:rsidRDefault="008E6833" w:rsidP="00385D76">
            <w:r>
              <w:rPr>
                <w:b/>
                <w:i/>
                <w:color w:val="0000FF"/>
              </w:rPr>
              <w:t>[</w:t>
            </w:r>
            <w:r w:rsidR="0067484F" w:rsidRPr="0067484F">
              <w:rPr>
                <w:b/>
                <w:i/>
                <w:color w:val="0000FF"/>
              </w:rPr>
              <w:t>I</w:t>
            </w:r>
            <w:r w:rsidR="0067484F">
              <w:rPr>
                <w:b/>
                <w:i/>
                <w:color w:val="0000FF"/>
              </w:rPr>
              <w:t xml:space="preserve">nsert </w:t>
            </w:r>
            <w:r w:rsidR="0067484F" w:rsidRPr="0067484F">
              <w:rPr>
                <w:b/>
                <w:i/>
                <w:color w:val="0000FF"/>
              </w:rPr>
              <w:t>Name and T</w:t>
            </w:r>
            <w:r w:rsidR="0067484F">
              <w:rPr>
                <w:b/>
                <w:i/>
                <w:color w:val="0000FF"/>
              </w:rPr>
              <w:t>itle</w:t>
            </w:r>
            <w:r>
              <w:rPr>
                <w:b/>
                <w:i/>
                <w:color w:val="0000FF"/>
              </w:rPr>
              <w:t>]</w:t>
            </w:r>
          </w:p>
        </w:tc>
      </w:tr>
      <w:tr w:rsidR="0067484F" w:rsidRPr="0067484F" w14:paraId="5795A99E" w14:textId="77777777" w:rsidTr="00C54095">
        <w:trPr>
          <w:jc w:val="center"/>
        </w:trPr>
        <w:tc>
          <w:tcPr>
            <w:tcW w:w="9468" w:type="dxa"/>
            <w:gridSpan w:val="2"/>
            <w:tcBorders>
              <w:bottom w:val="single" w:sz="4" w:space="0" w:color="auto"/>
            </w:tcBorders>
            <w:shd w:val="pct5" w:color="auto" w:fill="auto"/>
          </w:tcPr>
          <w:p w14:paraId="5795A99D" w14:textId="77777777" w:rsidR="0067484F" w:rsidRPr="0067484F" w:rsidRDefault="0067484F" w:rsidP="00385D76">
            <w:r w:rsidRPr="0067484F">
              <w:t>Purpose, Type of Test, and Scope or Disruption Description (describe the events that led to contingency plan implementation):</w:t>
            </w:r>
          </w:p>
        </w:tc>
      </w:tr>
      <w:tr w:rsidR="0067484F" w:rsidRPr="0067484F" w14:paraId="5795A9A1" w14:textId="77777777" w:rsidTr="00C54095">
        <w:trPr>
          <w:jc w:val="center"/>
        </w:trPr>
        <w:tc>
          <w:tcPr>
            <w:tcW w:w="9468" w:type="dxa"/>
            <w:gridSpan w:val="2"/>
            <w:tcBorders>
              <w:bottom w:val="single" w:sz="4" w:space="0" w:color="auto"/>
            </w:tcBorders>
          </w:tcPr>
          <w:p w14:paraId="5795A99F" w14:textId="7331EAC3" w:rsidR="0067484F" w:rsidRDefault="005832DA" w:rsidP="00385D76">
            <w:r w:rsidRPr="0067484F">
              <w:t>To</w:t>
            </w:r>
            <w:r w:rsidR="0067484F" w:rsidRPr="0067484F">
              <w:t xml:space="preserve"> validate </w:t>
            </w:r>
            <w:r w:rsidR="0067484F">
              <w:t xml:space="preserve">the </w:t>
            </w:r>
            <w:r w:rsidR="00737C2B">
              <w:t>[IC Acronym]</w:t>
            </w:r>
            <w:r w:rsidR="0067484F">
              <w:t xml:space="preserve"> </w:t>
            </w:r>
            <w:r w:rsidR="008E6833">
              <w:t>[</w:t>
            </w:r>
            <w:r w:rsidR="0067484F">
              <w:t>System Name</w:t>
            </w:r>
            <w:r w:rsidR="008E6833">
              <w:t>]</w:t>
            </w:r>
            <w:r w:rsidR="0067484F">
              <w:t xml:space="preserve"> contingency plan</w:t>
            </w:r>
            <w:r w:rsidR="0067484F" w:rsidRPr="0067484F">
              <w:t xml:space="preserve">, </w:t>
            </w:r>
            <w:r w:rsidR="00737C2B">
              <w:t>[IC Acronym]</w:t>
            </w:r>
            <w:r w:rsidR="0067484F" w:rsidRPr="0067484F">
              <w:t xml:space="preserve"> will conduct a </w:t>
            </w:r>
            <w:r w:rsidR="008E6833">
              <w:t>[</w:t>
            </w:r>
            <w:r w:rsidR="0067484F" w:rsidRPr="0067484F">
              <w:t>Tabletop Exercise/Functional Exercise/Live Recovery</w:t>
            </w:r>
            <w:r w:rsidR="008E6833">
              <w:t>]</w:t>
            </w:r>
            <w:r w:rsidR="0067484F" w:rsidRPr="0067484F">
              <w:t xml:space="preserve"> to examine processes and procedures associated with</w:t>
            </w:r>
            <w:r w:rsidR="0067484F">
              <w:t xml:space="preserve"> </w:t>
            </w:r>
            <w:r w:rsidR="0067484F" w:rsidRPr="0067484F">
              <w:t xml:space="preserve">the implementation of the </w:t>
            </w:r>
            <w:r w:rsidR="0067484F">
              <w:t>contingency plan</w:t>
            </w:r>
            <w:r w:rsidR="0067484F" w:rsidRPr="0067484F">
              <w:t>. The exercise is designed to facilitate communication among select personnel regarding the</w:t>
            </w:r>
            <w:r w:rsidR="0067484F">
              <w:t xml:space="preserve"> </w:t>
            </w:r>
            <w:r w:rsidR="0067484F" w:rsidRPr="0067484F">
              <w:t xml:space="preserve">implementation of recovery operations at </w:t>
            </w:r>
            <w:r w:rsidR="00737C2B">
              <w:t>[IC Acronym]</w:t>
            </w:r>
            <w:r w:rsidR="0067484F" w:rsidRPr="0067484F">
              <w:t xml:space="preserve"> following an event causing the</w:t>
            </w:r>
            <w:r w:rsidR="0067484F">
              <w:t xml:space="preserve"> </w:t>
            </w:r>
            <w:r w:rsidR="0067484F" w:rsidRPr="0067484F">
              <w:t xml:space="preserve">outage of mission critical systems that are housed in the </w:t>
            </w:r>
            <w:r w:rsidR="008E6833">
              <w:t>[</w:t>
            </w:r>
            <w:r w:rsidR="0067484F" w:rsidRPr="0067484F">
              <w:t>insert facility name</w:t>
            </w:r>
            <w:r w:rsidR="008E6833">
              <w:t>]</w:t>
            </w:r>
            <w:r w:rsidR="0067484F" w:rsidRPr="0067484F">
              <w:t>. This exercise is designed</w:t>
            </w:r>
            <w:r w:rsidR="0067484F">
              <w:t xml:space="preserve"> </w:t>
            </w:r>
            <w:r w:rsidR="0067484F" w:rsidRPr="0067484F">
              <w:t xml:space="preserve">to improve the readiness of the </w:t>
            </w:r>
            <w:r w:rsidR="00737C2B">
              <w:t>[IC Acronym]</w:t>
            </w:r>
            <w:r w:rsidR="0067484F">
              <w:t xml:space="preserve"> </w:t>
            </w:r>
            <w:r w:rsidR="008E6833">
              <w:t>[</w:t>
            </w:r>
            <w:r w:rsidR="0067484F">
              <w:t>System Name</w:t>
            </w:r>
            <w:r w:rsidR="008E6833">
              <w:t>]</w:t>
            </w:r>
            <w:r w:rsidR="0067484F" w:rsidRPr="0067484F">
              <w:t xml:space="preserve"> and help validate existing </w:t>
            </w:r>
            <w:r w:rsidR="0067484F">
              <w:t xml:space="preserve">contingency plan </w:t>
            </w:r>
            <w:r w:rsidR="0067484F" w:rsidRPr="0067484F">
              <w:t>procedures.</w:t>
            </w:r>
          </w:p>
          <w:p w14:paraId="5795A9A0" w14:textId="77777777" w:rsidR="0067484F" w:rsidRPr="0067484F" w:rsidRDefault="0067484F" w:rsidP="00385D76"/>
        </w:tc>
      </w:tr>
      <w:tr w:rsidR="0067484F" w:rsidRPr="0067484F" w14:paraId="5795A9A3" w14:textId="77777777" w:rsidTr="00C54095">
        <w:trPr>
          <w:jc w:val="center"/>
        </w:trPr>
        <w:tc>
          <w:tcPr>
            <w:tcW w:w="9468" w:type="dxa"/>
            <w:gridSpan w:val="2"/>
            <w:shd w:val="pct5" w:color="auto" w:fill="auto"/>
          </w:tcPr>
          <w:p w14:paraId="5795A9A2" w14:textId="77777777" w:rsidR="0067484F" w:rsidRPr="0067484F" w:rsidRDefault="0067484F" w:rsidP="00385D76">
            <w:r w:rsidRPr="0067484F">
              <w:t>Activities and Results (action, expected results, actual results):</w:t>
            </w:r>
          </w:p>
        </w:tc>
      </w:tr>
      <w:tr w:rsidR="0067484F" w:rsidRPr="0067484F" w14:paraId="5795A9B5" w14:textId="77777777" w:rsidTr="00C54095">
        <w:trPr>
          <w:jc w:val="center"/>
        </w:trPr>
        <w:tc>
          <w:tcPr>
            <w:tcW w:w="9468" w:type="dxa"/>
            <w:gridSpan w:val="2"/>
            <w:tcBorders>
              <w:bottom w:val="single" w:sz="4" w:space="0" w:color="auto"/>
            </w:tcBorders>
          </w:tcPr>
          <w:p w14:paraId="5795A9A4" w14:textId="77777777" w:rsidR="0067484F" w:rsidRPr="0067484F" w:rsidRDefault="0067484F" w:rsidP="00385D76">
            <w:r w:rsidRPr="0067484F">
              <w:t>The exercise objectives are as follows:</w:t>
            </w:r>
          </w:p>
          <w:p w14:paraId="5795A9A5" w14:textId="77777777" w:rsidR="0067484F" w:rsidRPr="0067484F" w:rsidRDefault="0067484F" w:rsidP="00AE695C">
            <w:pPr>
              <w:pStyle w:val="ListParagraph"/>
              <w:numPr>
                <w:ilvl w:val="0"/>
                <w:numId w:val="21"/>
              </w:numPr>
            </w:pPr>
            <w:r w:rsidRPr="0067484F">
              <w:softHyphen/>
              <w:t>Validate the team’s ability to recover IT operations at alternate facility</w:t>
            </w:r>
          </w:p>
          <w:p w14:paraId="5795A9A6" w14:textId="77777777" w:rsidR="0067484F" w:rsidRPr="0067484F" w:rsidRDefault="0067484F" w:rsidP="00AE695C">
            <w:pPr>
              <w:pStyle w:val="ListParagraph"/>
              <w:numPr>
                <w:ilvl w:val="0"/>
                <w:numId w:val="21"/>
              </w:numPr>
            </w:pPr>
            <w:r w:rsidRPr="0067484F">
              <w:softHyphen/>
              <w:t>Validate the accuracy of recovery procedures documented in the [insert plan name]</w:t>
            </w:r>
          </w:p>
          <w:p w14:paraId="5795A9A7" w14:textId="77777777" w:rsidR="0067484F" w:rsidRPr="0067484F" w:rsidRDefault="0067484F" w:rsidP="00AE695C">
            <w:pPr>
              <w:pStyle w:val="ListParagraph"/>
              <w:numPr>
                <w:ilvl w:val="0"/>
                <w:numId w:val="21"/>
              </w:numPr>
            </w:pPr>
            <w:r w:rsidRPr="0067484F">
              <w:softHyphen/>
              <w:t>Identify areas of the contingency plan that need to be revised.</w:t>
            </w:r>
          </w:p>
          <w:p w14:paraId="5795A9A8" w14:textId="77777777" w:rsidR="0067484F" w:rsidRPr="0067484F" w:rsidRDefault="0067484F" w:rsidP="00385D76"/>
          <w:p w14:paraId="5795A9A9" w14:textId="77777777" w:rsidR="0067484F" w:rsidRDefault="0067484F" w:rsidP="00385D76">
            <w:r w:rsidRPr="0067484F">
              <w:t>At [insert time] on [insert date], an electrical fire in the [insert facility name] caused extensive damage</w:t>
            </w:r>
            <w:r w:rsidR="008F7EF4">
              <w:t xml:space="preserve"> </w:t>
            </w:r>
            <w:r w:rsidRPr="0067484F">
              <w:t>and the termination of operations in the data center. The [insert plan name] was fully activated in</w:t>
            </w:r>
            <w:r w:rsidR="008F7EF4">
              <w:t xml:space="preserve"> </w:t>
            </w:r>
            <w:r w:rsidRPr="0067484F">
              <w:t>response to this incident, and operations will be conducted at the [insert alternate facility name] for the</w:t>
            </w:r>
            <w:r w:rsidR="008F7EF4">
              <w:t xml:space="preserve"> </w:t>
            </w:r>
            <w:r w:rsidRPr="0067484F">
              <w:t>foreseeable future. [Insert organization name] employees will be displaced from the building until</w:t>
            </w:r>
            <w:r w:rsidR="008F7EF4">
              <w:t xml:space="preserve"> </w:t>
            </w:r>
            <w:r w:rsidRPr="0067484F">
              <w:t>smoke, water, and other health hazards are removed. Despite the problem at the [insert facility name],</w:t>
            </w:r>
            <w:r w:rsidR="008F7EF4">
              <w:t xml:space="preserve"> </w:t>
            </w:r>
            <w:r w:rsidRPr="0067484F">
              <w:t>Directors and Administrators show no sign of altering their agendas and expect a seamless transition of IT</w:t>
            </w:r>
            <w:r w:rsidR="008F7EF4">
              <w:t xml:space="preserve"> </w:t>
            </w:r>
            <w:r w:rsidRPr="0067484F">
              <w:t>operations to the [insert alternate facility name].</w:t>
            </w:r>
          </w:p>
          <w:p w14:paraId="5795A9AA" w14:textId="77777777" w:rsidR="008F7EF4" w:rsidRDefault="008F7EF4" w:rsidP="00385D76"/>
          <w:p w14:paraId="5795A9AB" w14:textId="77777777" w:rsidR="008F7EF4" w:rsidRDefault="008F7EF4" w:rsidP="00385D76">
            <w:r w:rsidRPr="008F7EF4">
              <w:t>The [insert exercise name] provided information on [insert relevant information]. An important benefit</w:t>
            </w:r>
            <w:r>
              <w:t xml:space="preserve"> </w:t>
            </w:r>
            <w:r w:rsidRPr="008F7EF4">
              <w:t xml:space="preserve">of the exercise was the opportunity for participants to raise important questions, concerns, and issues. </w:t>
            </w:r>
            <w:proofErr w:type="gramStart"/>
            <w:r w:rsidRPr="008F7EF4">
              <w:t>At</w:t>
            </w:r>
            <w:r>
              <w:t xml:space="preserve"> </w:t>
            </w:r>
            <w:r w:rsidRPr="008F7EF4">
              <w:t>the conclusion of</w:t>
            </w:r>
            <w:proofErr w:type="gramEnd"/>
            <w:r w:rsidRPr="008F7EF4">
              <w:t xml:space="preserve"> the exercise, participants were asked to complete an evaluation form regarding the</w:t>
            </w:r>
            <w:r>
              <w:t xml:space="preserve"> </w:t>
            </w:r>
            <w:r w:rsidRPr="008F7EF4">
              <w:t>information provided, additional information needed, and their thoughts on the event and topics, to be</w:t>
            </w:r>
            <w:r>
              <w:t xml:space="preserve"> </w:t>
            </w:r>
            <w:r w:rsidRPr="008F7EF4">
              <w:t>included in the after</w:t>
            </w:r>
            <w:r w:rsidR="00DB5486">
              <w:t>-</w:t>
            </w:r>
            <w:r w:rsidRPr="008F7EF4">
              <w:t xml:space="preserve">action report. A sample evaluation form can be found </w:t>
            </w:r>
            <w:r>
              <w:t>in Appendix D</w:t>
            </w:r>
            <w:r w:rsidRPr="008F7EF4">
              <w:t>.</w:t>
            </w:r>
          </w:p>
          <w:p w14:paraId="5795A9AC" w14:textId="77777777" w:rsidR="008F7EF4" w:rsidRPr="008F7EF4" w:rsidRDefault="008F7EF4" w:rsidP="00385D76"/>
          <w:p w14:paraId="5795A9AD" w14:textId="77777777" w:rsidR="008F7EF4" w:rsidRDefault="008F7EF4" w:rsidP="00385D76">
            <w:r w:rsidRPr="008F7EF4">
              <w:t xml:space="preserve">The exercise provided an excellent opportunity for participants to [insert relevant information]. </w:t>
            </w:r>
            <w:proofErr w:type="gramStart"/>
            <w:r w:rsidRPr="008F7EF4">
              <w:t>As a</w:t>
            </w:r>
            <w:r>
              <w:t xml:space="preserve"> </w:t>
            </w:r>
            <w:r w:rsidRPr="008F7EF4">
              <w:t>result of</w:t>
            </w:r>
            <w:proofErr w:type="gramEnd"/>
            <w:r w:rsidRPr="008F7EF4">
              <w:t xml:space="preserve"> the exercise, participants left with a heightened awareness of [insert relevant information].</w:t>
            </w:r>
            <w:r>
              <w:t xml:space="preserve"> </w:t>
            </w:r>
            <w:r w:rsidRPr="008F7EF4">
              <w:t>Following the [insert functional exercise name], participants were given an evaluation</w:t>
            </w:r>
            <w:r>
              <w:t xml:space="preserve"> </w:t>
            </w:r>
            <w:r w:rsidRPr="008F7EF4">
              <w:t>form on which to record their impressions of the exercise. These forms allowed participants to rate</w:t>
            </w:r>
            <w:r>
              <w:t xml:space="preserve"> </w:t>
            </w:r>
            <w:r w:rsidRPr="008F7EF4">
              <w:t>presentations on a numerical scale and to provide additional comments for consideration in the after</w:t>
            </w:r>
            <w:r w:rsidR="00DB5486">
              <w:t>-</w:t>
            </w:r>
            <w:r w:rsidRPr="008F7EF4">
              <w:t>action report. The questions covered whether participants thought additional issues should have been raised; whether</w:t>
            </w:r>
            <w:r>
              <w:t xml:space="preserve"> </w:t>
            </w:r>
            <w:r w:rsidRPr="008F7EF4">
              <w:t>participants thought the exercise was beneficial; what participants gained from the exercise; and what can</w:t>
            </w:r>
            <w:r>
              <w:t xml:space="preserve"> </w:t>
            </w:r>
            <w:r w:rsidRPr="008F7EF4">
              <w:t>be done to improve future exercises. [Insert percentage] of the participants completed the evaluation.</w:t>
            </w:r>
            <w:r>
              <w:t xml:space="preserve"> </w:t>
            </w:r>
          </w:p>
          <w:p w14:paraId="5795A9AE" w14:textId="77777777" w:rsidR="008F7EF4" w:rsidRPr="008F7EF4" w:rsidRDefault="008F7EF4" w:rsidP="00385D76"/>
          <w:p w14:paraId="5795A9AF" w14:textId="77777777" w:rsidR="008F7EF4" w:rsidRDefault="008F7EF4" w:rsidP="00385D76">
            <w:r w:rsidRPr="008F7EF4">
              <w:t>In response to the question regarding whether participants thought additional issues should have been</w:t>
            </w:r>
            <w:r>
              <w:t xml:space="preserve"> </w:t>
            </w:r>
            <w:r w:rsidRPr="008F7EF4">
              <w:t>raised, nearly [insert percentage] of those who completed the evaluation indicated that all relevant issues</w:t>
            </w:r>
            <w:r>
              <w:t xml:space="preserve"> </w:t>
            </w:r>
            <w:r w:rsidRPr="008F7EF4">
              <w:t>were addressed. Other comments were [insert relevant information].</w:t>
            </w:r>
          </w:p>
          <w:p w14:paraId="5795A9B0" w14:textId="77777777" w:rsidR="008F7EF4" w:rsidRPr="008F7EF4" w:rsidRDefault="008F7EF4" w:rsidP="00385D76"/>
          <w:p w14:paraId="5795A9B1" w14:textId="77777777" w:rsidR="008F7EF4" w:rsidRDefault="008F7EF4" w:rsidP="00385D76">
            <w:r w:rsidRPr="008F7EF4">
              <w:t>In response to the question regarding whether participants thought the exercise was beneficial, [insert</w:t>
            </w:r>
            <w:r>
              <w:t xml:space="preserve"> </w:t>
            </w:r>
            <w:r w:rsidRPr="008F7EF4">
              <w:t>percentage] of those who completed the evaluation indicated that the exercise was beneficial. Comments</w:t>
            </w:r>
            <w:r>
              <w:t xml:space="preserve"> </w:t>
            </w:r>
            <w:r w:rsidRPr="008F7EF4">
              <w:t>ranged from [insert relevant information (i.e., "good start" to "extremely beneficial.")].</w:t>
            </w:r>
          </w:p>
          <w:p w14:paraId="5795A9B2" w14:textId="77777777" w:rsidR="008F7EF4" w:rsidRPr="008F7EF4" w:rsidRDefault="008F7EF4" w:rsidP="00385D76"/>
          <w:p w14:paraId="5795A9B3" w14:textId="77777777" w:rsidR="008F7EF4" w:rsidRPr="0067484F" w:rsidRDefault="008F7EF4" w:rsidP="00385D76">
            <w:r w:rsidRPr="008F7EF4">
              <w:t>In response to the question about what participants gained from the exercise, nearly [insert percentage] of</w:t>
            </w:r>
            <w:r>
              <w:t xml:space="preserve"> </w:t>
            </w:r>
            <w:r w:rsidRPr="008F7EF4">
              <w:t>those who completed the evaluation form remarked [insert relevant information].</w:t>
            </w:r>
          </w:p>
          <w:p w14:paraId="5795A9B4" w14:textId="77777777" w:rsidR="0067484F" w:rsidRPr="0067484F" w:rsidRDefault="0067484F" w:rsidP="00385D76"/>
        </w:tc>
      </w:tr>
      <w:tr w:rsidR="0067484F" w:rsidRPr="0067484F" w14:paraId="5795A9B7" w14:textId="77777777" w:rsidTr="00C54095">
        <w:trPr>
          <w:jc w:val="center"/>
        </w:trPr>
        <w:tc>
          <w:tcPr>
            <w:tcW w:w="9468" w:type="dxa"/>
            <w:gridSpan w:val="2"/>
            <w:shd w:val="pct5" w:color="auto" w:fill="auto"/>
          </w:tcPr>
          <w:p w14:paraId="5795A9B6" w14:textId="77777777" w:rsidR="0067484F" w:rsidRPr="0067484F" w:rsidRDefault="0067484F" w:rsidP="00385D76">
            <w:r w:rsidRPr="0067484F">
              <w:t>Actual Duration of System Outage:</w:t>
            </w:r>
          </w:p>
        </w:tc>
      </w:tr>
      <w:tr w:rsidR="0067484F" w:rsidRPr="0067484F" w14:paraId="5795A9BA" w14:textId="77777777" w:rsidTr="00C54095">
        <w:trPr>
          <w:jc w:val="center"/>
        </w:trPr>
        <w:tc>
          <w:tcPr>
            <w:tcW w:w="9468" w:type="dxa"/>
            <w:gridSpan w:val="2"/>
            <w:tcBorders>
              <w:bottom w:val="single" w:sz="4" w:space="0" w:color="auto"/>
            </w:tcBorders>
          </w:tcPr>
          <w:p w14:paraId="5795A9B8" w14:textId="77777777" w:rsidR="0067484F" w:rsidRPr="0067484F" w:rsidRDefault="0067484F" w:rsidP="00385D76">
            <w:r w:rsidRPr="0067484F">
              <w:t>This exercise will be a [insert number of</w:t>
            </w:r>
            <w:r>
              <w:t xml:space="preserve"> </w:t>
            </w:r>
            <w:r w:rsidRPr="0067484F">
              <w:t>hours]-hour event that will begin at [insert start time] and will last until [insert end time].</w:t>
            </w:r>
          </w:p>
          <w:p w14:paraId="5795A9B9" w14:textId="77777777" w:rsidR="0067484F" w:rsidRPr="0067484F" w:rsidRDefault="0067484F" w:rsidP="00385D76">
            <w:pPr>
              <w:rPr>
                <w:u w:val="single"/>
              </w:rPr>
            </w:pPr>
          </w:p>
        </w:tc>
      </w:tr>
      <w:tr w:rsidR="0067484F" w:rsidRPr="0067484F" w14:paraId="5795A9BC" w14:textId="77777777" w:rsidTr="00C54095">
        <w:trPr>
          <w:trHeight w:val="70"/>
          <w:jc w:val="center"/>
        </w:trPr>
        <w:tc>
          <w:tcPr>
            <w:tcW w:w="9468" w:type="dxa"/>
            <w:gridSpan w:val="2"/>
            <w:shd w:val="pct5" w:color="auto" w:fill="auto"/>
          </w:tcPr>
          <w:p w14:paraId="5795A9BB" w14:textId="77777777" w:rsidR="0067484F" w:rsidRPr="0067484F" w:rsidRDefault="0067484F" w:rsidP="00385D76">
            <w:r w:rsidRPr="0067484F">
              <w:t>Lessons Learned/Action Item Assessment:</w:t>
            </w:r>
          </w:p>
        </w:tc>
      </w:tr>
      <w:tr w:rsidR="0067484F" w:rsidRPr="0067484F" w14:paraId="5795A9D3" w14:textId="77777777" w:rsidTr="00C54095">
        <w:trPr>
          <w:trHeight w:val="550"/>
          <w:jc w:val="center"/>
        </w:trPr>
        <w:tc>
          <w:tcPr>
            <w:tcW w:w="9468" w:type="dxa"/>
            <w:gridSpan w:val="2"/>
          </w:tcPr>
          <w:p w14:paraId="5795A9BD" w14:textId="77777777" w:rsidR="0067484F" w:rsidRPr="0067484F" w:rsidRDefault="0067484F" w:rsidP="00385D76">
            <w:r w:rsidRPr="0067484F">
              <w:t xml:space="preserve">The following questions are designed to obtain input into the </w:t>
            </w:r>
            <w:proofErr w:type="gramStart"/>
            <w:r w:rsidRPr="0067484F">
              <w:t>after action</w:t>
            </w:r>
            <w:proofErr w:type="gramEnd"/>
            <w:r w:rsidR="008F7EF4">
              <w:t xml:space="preserve"> </w:t>
            </w:r>
            <w:r w:rsidRPr="0067484F">
              <w:t>report from participants.</w:t>
            </w:r>
          </w:p>
          <w:p w14:paraId="5795A9BE" w14:textId="77777777" w:rsidR="0067484F" w:rsidRPr="0067484F" w:rsidRDefault="0067484F" w:rsidP="00AE695C">
            <w:pPr>
              <w:pStyle w:val="ListParagraph"/>
              <w:numPr>
                <w:ilvl w:val="0"/>
                <w:numId w:val="20"/>
              </w:numPr>
            </w:pPr>
            <w:r w:rsidRPr="0067484F">
              <w:softHyphen/>
              <w:t>Are there any other issues you would like to discuss that were not raised?</w:t>
            </w:r>
          </w:p>
          <w:p w14:paraId="5795A9BF" w14:textId="77777777" w:rsidR="0067484F" w:rsidRPr="0067484F" w:rsidRDefault="0067484F" w:rsidP="00AE695C">
            <w:pPr>
              <w:pStyle w:val="ListParagraph"/>
              <w:numPr>
                <w:ilvl w:val="0"/>
                <w:numId w:val="20"/>
              </w:numPr>
            </w:pPr>
            <w:r w:rsidRPr="0067484F">
              <w:softHyphen/>
              <w:t>What are the strengths of the contingency plan? What areas require closer examination?</w:t>
            </w:r>
          </w:p>
          <w:p w14:paraId="5795A9C0" w14:textId="77777777" w:rsidR="0067484F" w:rsidRPr="0067484F" w:rsidRDefault="0067484F" w:rsidP="00AE695C">
            <w:pPr>
              <w:pStyle w:val="ListParagraph"/>
              <w:numPr>
                <w:ilvl w:val="0"/>
                <w:numId w:val="20"/>
              </w:numPr>
            </w:pPr>
            <w:r w:rsidRPr="0067484F">
              <w:softHyphen/>
              <w:t>Was the exercise beneficial? Did it help prepare you for follow-on testing?</w:t>
            </w:r>
          </w:p>
          <w:p w14:paraId="5795A9C1" w14:textId="77777777" w:rsidR="0067484F" w:rsidRPr="0067484F" w:rsidRDefault="0067484F" w:rsidP="00AE695C">
            <w:pPr>
              <w:pStyle w:val="ListParagraph"/>
              <w:numPr>
                <w:ilvl w:val="0"/>
                <w:numId w:val="20"/>
              </w:numPr>
            </w:pPr>
            <w:r w:rsidRPr="0067484F">
              <w:softHyphen/>
              <w:t>What did you gain from the exercise?</w:t>
            </w:r>
          </w:p>
          <w:p w14:paraId="5795A9C2" w14:textId="77777777" w:rsidR="0067484F" w:rsidRDefault="0067484F" w:rsidP="00AE695C">
            <w:pPr>
              <w:pStyle w:val="ListParagraph"/>
              <w:numPr>
                <w:ilvl w:val="0"/>
                <w:numId w:val="20"/>
              </w:numPr>
            </w:pPr>
            <w:r w:rsidRPr="0067484F">
              <w:softHyphen/>
              <w:t>How can we improve future exercises and tests?</w:t>
            </w:r>
          </w:p>
          <w:p w14:paraId="5795A9C3" w14:textId="77777777" w:rsidR="008F7EF4" w:rsidRDefault="008F7EF4" w:rsidP="00385D76"/>
          <w:p w14:paraId="5795A9C4" w14:textId="77777777" w:rsidR="008F7EF4" w:rsidRPr="008F7EF4" w:rsidRDefault="008F7EF4" w:rsidP="00385D76">
            <w:r w:rsidRPr="008F7EF4">
              <w:t>Specific observations made during the exercise, and recommendations for enhancement of the plan, are as</w:t>
            </w:r>
          </w:p>
          <w:p w14:paraId="5795A9C5" w14:textId="77777777" w:rsidR="008F7EF4" w:rsidRPr="008F7EF4" w:rsidRDefault="008F7EF4" w:rsidP="00385D76">
            <w:r w:rsidRPr="008F7EF4">
              <w:t>follows:</w:t>
            </w:r>
          </w:p>
          <w:p w14:paraId="5795A9C6" w14:textId="77777777" w:rsidR="008F7EF4" w:rsidRDefault="008F7EF4" w:rsidP="00385D76"/>
          <w:p w14:paraId="5795A9C7" w14:textId="77777777" w:rsidR="008F7EF4" w:rsidRPr="008F7EF4" w:rsidRDefault="008F7EF4" w:rsidP="00385D76">
            <w:r w:rsidRPr="008F7EF4">
              <w:rPr>
                <w:b/>
              </w:rPr>
              <w:t>Observation 1.</w:t>
            </w:r>
            <w:r w:rsidRPr="008F7EF4">
              <w:t xml:space="preserve"> [Insert general topic area]</w:t>
            </w:r>
          </w:p>
          <w:p w14:paraId="5795A9C8" w14:textId="77777777" w:rsidR="008F7EF4" w:rsidRDefault="008F7EF4" w:rsidP="00385D76">
            <w:r w:rsidRPr="008F7EF4">
              <w:t>[Insert observation]</w:t>
            </w:r>
          </w:p>
          <w:p w14:paraId="5795A9C9" w14:textId="77777777" w:rsidR="008F7EF4" w:rsidRPr="008F7EF4" w:rsidRDefault="008F7EF4" w:rsidP="00385D76"/>
          <w:p w14:paraId="5795A9CA" w14:textId="77777777" w:rsidR="008F7EF4" w:rsidRPr="008F7EF4" w:rsidRDefault="008F7EF4" w:rsidP="00385D76">
            <w:r w:rsidRPr="008F7EF4">
              <w:t>Recommendations</w:t>
            </w:r>
          </w:p>
          <w:p w14:paraId="5795A9CB" w14:textId="77777777" w:rsidR="008F7EF4" w:rsidRDefault="008F7EF4" w:rsidP="00385D76">
            <w:r w:rsidRPr="008F7EF4">
              <w:t>[Insert recommendations]</w:t>
            </w:r>
          </w:p>
          <w:p w14:paraId="5795A9CC" w14:textId="77777777" w:rsidR="008F7EF4" w:rsidRPr="008F7EF4" w:rsidRDefault="008F7EF4" w:rsidP="00385D76"/>
          <w:p w14:paraId="5795A9CD" w14:textId="77777777" w:rsidR="008F7EF4" w:rsidRPr="008F7EF4" w:rsidRDefault="008F7EF4" w:rsidP="00385D76">
            <w:r w:rsidRPr="008F7EF4">
              <w:rPr>
                <w:b/>
              </w:rPr>
              <w:t>Observation 2.</w:t>
            </w:r>
            <w:r w:rsidRPr="008F7EF4">
              <w:t xml:space="preserve"> [Insert general topic area]</w:t>
            </w:r>
          </w:p>
          <w:p w14:paraId="5795A9CE" w14:textId="77777777" w:rsidR="008F7EF4" w:rsidRDefault="008F7EF4" w:rsidP="00385D76">
            <w:r w:rsidRPr="008F7EF4">
              <w:t>[Insert observation]</w:t>
            </w:r>
          </w:p>
          <w:p w14:paraId="5795A9CF" w14:textId="77777777" w:rsidR="008F7EF4" w:rsidRPr="008F7EF4" w:rsidRDefault="008F7EF4" w:rsidP="00385D76"/>
          <w:p w14:paraId="5795A9D0" w14:textId="77777777" w:rsidR="008F7EF4" w:rsidRPr="008F7EF4" w:rsidRDefault="008F7EF4" w:rsidP="00385D76">
            <w:r w:rsidRPr="008F7EF4">
              <w:t>Recommendations</w:t>
            </w:r>
          </w:p>
          <w:p w14:paraId="5795A9D1" w14:textId="77777777" w:rsidR="008F7EF4" w:rsidRPr="008F7EF4" w:rsidRDefault="008F7EF4" w:rsidP="00385D76">
            <w:r w:rsidRPr="008F7EF4">
              <w:t>[Insert recommendations]</w:t>
            </w:r>
          </w:p>
          <w:p w14:paraId="5795A9D2" w14:textId="77777777" w:rsidR="008F7EF4" w:rsidRPr="0067484F" w:rsidRDefault="008F7EF4" w:rsidP="00385D76"/>
        </w:tc>
      </w:tr>
    </w:tbl>
    <w:p w14:paraId="5795A9D4" w14:textId="77777777" w:rsidR="002704CC" w:rsidRPr="00A702CA" w:rsidRDefault="002704CC" w:rsidP="002704CC"/>
    <w:p w14:paraId="5795A9D5" w14:textId="77777777" w:rsidR="005C3074" w:rsidRDefault="005C3074" w:rsidP="00812440">
      <w:pPr>
        <w:spacing w:line="240" w:lineRule="atLeast"/>
        <w:rPr>
          <w:rFonts w:ascii="Times-Roman" w:hAnsi="Times-Roman" w:cs="Times-Roman"/>
          <w:bCs/>
          <w:szCs w:val="28"/>
        </w:rPr>
      </w:pPr>
    </w:p>
    <w:p w14:paraId="5795A9D6" w14:textId="77777777" w:rsidR="005C3074" w:rsidRDefault="005C3074" w:rsidP="00812440">
      <w:pPr>
        <w:spacing w:line="240" w:lineRule="atLeast"/>
        <w:rPr>
          <w:rFonts w:ascii="Times-Roman" w:hAnsi="Times-Roman" w:cs="Times-Roman"/>
          <w:bCs/>
          <w:szCs w:val="28"/>
        </w:rPr>
      </w:pPr>
    </w:p>
    <w:p w14:paraId="5795A9D7" w14:textId="77777777" w:rsidR="008F7EF4" w:rsidRDefault="008F7EF4">
      <w:pPr>
        <w:widowControl/>
        <w:autoSpaceDE/>
        <w:autoSpaceDN/>
        <w:adjustRightInd/>
        <w:spacing w:after="160" w:line="259" w:lineRule="auto"/>
        <w:rPr>
          <w:b/>
        </w:rPr>
      </w:pPr>
      <w:r>
        <w:rPr>
          <w:b/>
        </w:rPr>
        <w:br w:type="page"/>
      </w:r>
    </w:p>
    <w:p w14:paraId="5795A9D8" w14:textId="77777777" w:rsidR="008F7EF4" w:rsidRDefault="008F7EF4" w:rsidP="003B6765">
      <w:pPr>
        <w:pStyle w:val="Heading1"/>
        <w:numPr>
          <w:ilvl w:val="0"/>
          <w:numId w:val="0"/>
        </w:numPr>
      </w:pPr>
      <w:bookmarkStart w:id="94" w:name="_Toc532999860"/>
      <w:bookmarkStart w:id="95" w:name="_Toc533000008"/>
      <w:r w:rsidRPr="0067484F">
        <w:t xml:space="preserve">Appendix </w:t>
      </w:r>
      <w:r>
        <w:t>D</w:t>
      </w:r>
      <w:r w:rsidRPr="0067484F">
        <w:t xml:space="preserve">: </w:t>
      </w:r>
      <w:r>
        <w:t xml:space="preserve">Example </w:t>
      </w:r>
      <w:r w:rsidR="00775021">
        <w:t xml:space="preserve">Test Participant </w:t>
      </w:r>
      <w:r w:rsidR="003B6765">
        <w:t>Evaluation Form</w:t>
      </w:r>
      <w:bookmarkEnd w:id="94"/>
      <w:bookmarkEnd w:id="95"/>
    </w:p>
    <w:p w14:paraId="5795A9D9" w14:textId="77777777" w:rsidR="003B6765" w:rsidRPr="003B6765" w:rsidRDefault="003B6765" w:rsidP="003B6765"/>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0" w:type="dxa"/>
          <w:right w:w="360" w:type="dxa"/>
        </w:tblCellMar>
        <w:tblLook w:val="01E0" w:firstRow="1" w:lastRow="1" w:firstColumn="1" w:lastColumn="1" w:noHBand="0" w:noVBand="0"/>
      </w:tblPr>
      <w:tblGrid>
        <w:gridCol w:w="9468"/>
      </w:tblGrid>
      <w:tr w:rsidR="003B6765" w:rsidRPr="003B6765" w14:paraId="5795A9FA" w14:textId="77777777" w:rsidTr="003B6765">
        <w:trPr>
          <w:trHeight w:val="11978"/>
          <w:jc w:val="center"/>
        </w:trPr>
        <w:tc>
          <w:tcPr>
            <w:tcW w:w="9468" w:type="dxa"/>
          </w:tcPr>
          <w:p w14:paraId="5795A9DA" w14:textId="77777777" w:rsidR="003B6765" w:rsidRPr="00385D76" w:rsidRDefault="003B6765" w:rsidP="003B6765">
            <w:pPr>
              <w:spacing w:before="20" w:after="20"/>
              <w:jc w:val="center"/>
              <w:rPr>
                <w:rFonts w:cstheme="minorHAnsi"/>
                <w:sz w:val="28"/>
              </w:rPr>
            </w:pPr>
            <w:r w:rsidRPr="00385D76">
              <w:rPr>
                <w:rFonts w:cstheme="minorHAnsi"/>
                <w:sz w:val="28"/>
              </w:rPr>
              <w:t>INSERT NAME OF EVENT</w:t>
            </w:r>
          </w:p>
          <w:p w14:paraId="5795A9DB" w14:textId="77777777" w:rsidR="003B6765" w:rsidRPr="00385D76" w:rsidRDefault="003B6765" w:rsidP="003B6765">
            <w:pPr>
              <w:spacing w:before="20" w:after="20"/>
              <w:jc w:val="center"/>
              <w:rPr>
                <w:rFonts w:cstheme="minorHAnsi"/>
                <w:sz w:val="28"/>
              </w:rPr>
            </w:pPr>
            <w:r w:rsidRPr="00385D76">
              <w:rPr>
                <w:rFonts w:cstheme="minorHAnsi"/>
                <w:sz w:val="28"/>
              </w:rPr>
              <w:t>Exercise Evaluation Form</w:t>
            </w:r>
          </w:p>
          <w:p w14:paraId="5795A9DC" w14:textId="77777777" w:rsidR="003B6765" w:rsidRPr="00385D76" w:rsidRDefault="003B6765" w:rsidP="003B6765">
            <w:pPr>
              <w:spacing w:before="20" w:after="20"/>
              <w:jc w:val="center"/>
              <w:rPr>
                <w:rFonts w:cstheme="minorHAnsi"/>
                <w:sz w:val="28"/>
              </w:rPr>
            </w:pPr>
            <w:r w:rsidRPr="00385D76">
              <w:rPr>
                <w:rFonts w:cstheme="minorHAnsi"/>
                <w:sz w:val="28"/>
              </w:rPr>
              <w:t>INSERT DATE</w:t>
            </w:r>
          </w:p>
          <w:p w14:paraId="5795A9DD" w14:textId="77777777" w:rsidR="003B6765" w:rsidRPr="00385D76" w:rsidRDefault="003B6765" w:rsidP="00C54095">
            <w:pPr>
              <w:spacing w:before="20" w:after="20"/>
              <w:rPr>
                <w:rFonts w:cstheme="minorHAnsi"/>
              </w:rPr>
            </w:pPr>
          </w:p>
          <w:p w14:paraId="5795A9DE" w14:textId="77777777" w:rsidR="003B6765" w:rsidRPr="00385D76" w:rsidRDefault="003B6765" w:rsidP="003B6765">
            <w:pPr>
              <w:spacing w:before="20" w:after="20"/>
              <w:jc w:val="center"/>
              <w:rPr>
                <w:rFonts w:cstheme="minorHAnsi"/>
              </w:rPr>
            </w:pPr>
            <w:r w:rsidRPr="00385D76">
              <w:rPr>
                <w:rFonts w:cstheme="minorHAnsi"/>
              </w:rPr>
              <w:t>Please take a few moments to answer the following questions about the exercise.</w:t>
            </w:r>
          </w:p>
          <w:p w14:paraId="5795A9DF" w14:textId="77777777" w:rsidR="003B6765" w:rsidRPr="00385D76" w:rsidRDefault="003B6765" w:rsidP="003B6765">
            <w:pPr>
              <w:spacing w:before="20" w:after="20"/>
              <w:rPr>
                <w:rFonts w:cstheme="minorHAnsi"/>
              </w:rPr>
            </w:pPr>
          </w:p>
          <w:p w14:paraId="5795A9E0" w14:textId="77777777" w:rsidR="003B6765" w:rsidRPr="00385D76" w:rsidRDefault="003B6765" w:rsidP="003B6765">
            <w:pPr>
              <w:spacing w:before="20" w:after="20"/>
              <w:jc w:val="center"/>
              <w:rPr>
                <w:rFonts w:cstheme="minorHAnsi"/>
                <w:u w:val="single"/>
              </w:rPr>
            </w:pPr>
            <w:r w:rsidRPr="00385D76">
              <w:rPr>
                <w:rFonts w:cstheme="minorHAnsi"/>
              </w:rPr>
              <w:t xml:space="preserve">NAME: </w:t>
            </w:r>
            <w:r w:rsidRPr="00385D76">
              <w:rPr>
                <w:rFonts w:cstheme="minorHAnsi"/>
                <w:u w:val="single"/>
              </w:rPr>
              <w:tab/>
            </w:r>
            <w:r w:rsidRPr="00385D76">
              <w:rPr>
                <w:rFonts w:cstheme="minorHAnsi"/>
                <w:u w:val="single"/>
              </w:rPr>
              <w:tab/>
            </w:r>
            <w:r w:rsidRPr="00385D76">
              <w:rPr>
                <w:rFonts w:cstheme="minorHAnsi"/>
                <w:u w:val="single"/>
              </w:rPr>
              <w:tab/>
            </w:r>
            <w:r w:rsidRPr="00385D76">
              <w:rPr>
                <w:rFonts w:cstheme="minorHAnsi"/>
                <w:u w:val="single"/>
              </w:rPr>
              <w:tab/>
            </w:r>
            <w:r w:rsidRPr="00385D76">
              <w:rPr>
                <w:rFonts w:cstheme="minorHAnsi"/>
                <w:u w:val="single"/>
              </w:rPr>
              <w:tab/>
            </w:r>
            <w:r w:rsidRPr="00385D76">
              <w:rPr>
                <w:rFonts w:cstheme="minorHAnsi"/>
                <w:u w:val="single"/>
              </w:rPr>
              <w:tab/>
            </w:r>
            <w:r w:rsidRPr="00385D76">
              <w:rPr>
                <w:rFonts w:cstheme="minorHAnsi"/>
                <w:u w:val="single"/>
              </w:rPr>
              <w:tab/>
            </w:r>
            <w:r w:rsidRPr="00385D76">
              <w:rPr>
                <w:rFonts w:cstheme="minorHAnsi"/>
                <w:u w:val="single"/>
              </w:rPr>
              <w:tab/>
            </w:r>
            <w:r w:rsidRPr="00385D76">
              <w:rPr>
                <w:rFonts w:cstheme="minorHAnsi"/>
                <w:u w:val="single"/>
              </w:rPr>
              <w:tab/>
            </w:r>
            <w:r w:rsidRPr="00385D76">
              <w:rPr>
                <w:rFonts w:cstheme="minorHAnsi"/>
                <w:u w:val="single"/>
              </w:rPr>
              <w:tab/>
            </w:r>
          </w:p>
          <w:p w14:paraId="5795A9E1" w14:textId="77777777" w:rsidR="003B6765" w:rsidRPr="00385D76" w:rsidRDefault="003B6765" w:rsidP="003B6765">
            <w:pPr>
              <w:spacing w:before="20" w:after="20"/>
              <w:jc w:val="center"/>
              <w:rPr>
                <w:rFonts w:cstheme="minorHAnsi"/>
                <w:u w:val="single"/>
              </w:rPr>
            </w:pPr>
          </w:p>
          <w:p w14:paraId="5795A9E2" w14:textId="77777777" w:rsidR="003B6765" w:rsidRPr="00385D76" w:rsidRDefault="003B6765" w:rsidP="003B6765">
            <w:pPr>
              <w:spacing w:before="20" w:after="20"/>
              <w:rPr>
                <w:rFonts w:cstheme="minorHAnsi"/>
              </w:rPr>
            </w:pPr>
          </w:p>
          <w:p w14:paraId="5795A9E3" w14:textId="0A9A1D96" w:rsidR="003B6765" w:rsidRPr="00385D76" w:rsidRDefault="003B6765" w:rsidP="00385D76">
            <w:r w:rsidRPr="00385D76">
              <w:t xml:space="preserve">1) Did you have available to you </w:t>
            </w:r>
            <w:r w:rsidR="005832DA" w:rsidRPr="00385D76">
              <w:t>all</w:t>
            </w:r>
            <w:r w:rsidRPr="00385D76">
              <w:t xml:space="preserve"> the information and resources needed to fulfill your responsibilities?</w:t>
            </w:r>
          </w:p>
          <w:p w14:paraId="5795A9E4" w14:textId="77777777" w:rsidR="003B6765" w:rsidRPr="00385D76" w:rsidRDefault="003B6765" w:rsidP="003B6765">
            <w:pPr>
              <w:spacing w:before="20" w:after="20"/>
              <w:rPr>
                <w:rFonts w:cstheme="minorHAnsi"/>
              </w:rPr>
            </w:pPr>
          </w:p>
          <w:p w14:paraId="5795A9E5" w14:textId="77777777" w:rsidR="003B6765" w:rsidRPr="00385D76" w:rsidRDefault="003B6765" w:rsidP="003B6765">
            <w:pPr>
              <w:spacing w:before="20" w:after="20"/>
              <w:rPr>
                <w:rFonts w:cstheme="minorHAnsi"/>
              </w:rPr>
            </w:pPr>
          </w:p>
          <w:p w14:paraId="5795A9E6" w14:textId="77777777" w:rsidR="003B6765" w:rsidRPr="00385D76" w:rsidRDefault="003B6765" w:rsidP="003B6765">
            <w:pPr>
              <w:spacing w:before="20" w:after="20"/>
              <w:rPr>
                <w:rFonts w:cstheme="minorHAnsi"/>
              </w:rPr>
            </w:pPr>
          </w:p>
          <w:p w14:paraId="5795A9E7" w14:textId="556DC3DB" w:rsidR="003B6765" w:rsidRPr="00385D76" w:rsidRDefault="003B6765" w:rsidP="00385D76">
            <w:r w:rsidRPr="00385D76">
              <w:t>2) Did you feel that there was an adequate level of training to support the response effort at the relocation site?</w:t>
            </w:r>
          </w:p>
          <w:p w14:paraId="5795A9E8" w14:textId="77777777" w:rsidR="003B6765" w:rsidRPr="00385D76" w:rsidRDefault="003B6765" w:rsidP="003B6765">
            <w:pPr>
              <w:spacing w:before="20" w:after="20"/>
              <w:rPr>
                <w:rFonts w:cstheme="minorHAnsi"/>
              </w:rPr>
            </w:pPr>
          </w:p>
          <w:p w14:paraId="5795A9E9" w14:textId="77777777" w:rsidR="003B6765" w:rsidRPr="00385D76" w:rsidRDefault="003B6765" w:rsidP="003B6765">
            <w:pPr>
              <w:spacing w:before="20" w:after="20"/>
              <w:rPr>
                <w:rFonts w:cstheme="minorHAnsi"/>
              </w:rPr>
            </w:pPr>
          </w:p>
          <w:p w14:paraId="5795A9EA" w14:textId="77777777" w:rsidR="003B6765" w:rsidRPr="00385D76" w:rsidRDefault="003B6765" w:rsidP="003B6765">
            <w:pPr>
              <w:spacing w:before="20" w:after="20"/>
              <w:rPr>
                <w:rFonts w:cstheme="minorHAnsi"/>
              </w:rPr>
            </w:pPr>
          </w:p>
          <w:p w14:paraId="5795A9EB" w14:textId="6EFF8385" w:rsidR="003B6765" w:rsidRPr="00385D76" w:rsidRDefault="003B6765" w:rsidP="00385D76">
            <w:r w:rsidRPr="00385D76">
              <w:t>3) Was the structure of the exercise realistic?</w:t>
            </w:r>
          </w:p>
          <w:p w14:paraId="5795A9EC" w14:textId="77777777" w:rsidR="003B6765" w:rsidRPr="00385D76" w:rsidRDefault="003B6765" w:rsidP="003B6765">
            <w:pPr>
              <w:spacing w:before="20" w:after="20"/>
              <w:rPr>
                <w:rFonts w:cstheme="minorHAnsi"/>
              </w:rPr>
            </w:pPr>
          </w:p>
          <w:p w14:paraId="5795A9ED" w14:textId="77777777" w:rsidR="003B6765" w:rsidRPr="00385D76" w:rsidRDefault="003B6765" w:rsidP="003B6765">
            <w:pPr>
              <w:spacing w:before="20" w:after="20"/>
              <w:rPr>
                <w:rFonts w:cstheme="minorHAnsi"/>
              </w:rPr>
            </w:pPr>
          </w:p>
          <w:p w14:paraId="5795A9EE" w14:textId="77777777" w:rsidR="003B6765" w:rsidRPr="00385D76" w:rsidRDefault="003B6765" w:rsidP="003B6765">
            <w:pPr>
              <w:spacing w:before="20" w:after="20"/>
              <w:rPr>
                <w:rFonts w:cstheme="minorHAnsi"/>
              </w:rPr>
            </w:pPr>
          </w:p>
          <w:p w14:paraId="5795A9EF" w14:textId="5B6572C9" w:rsidR="003B6765" w:rsidRPr="00385D76" w:rsidRDefault="003B6765" w:rsidP="00385D76">
            <w:r w:rsidRPr="00385D76">
              <w:t>4) Please provide comments regarding what you believe worked and didn't work during the exercise.</w:t>
            </w:r>
          </w:p>
          <w:p w14:paraId="5795A9F0" w14:textId="77777777" w:rsidR="003B6765" w:rsidRPr="00385D76" w:rsidRDefault="003B6765" w:rsidP="003B6765">
            <w:pPr>
              <w:spacing w:before="20" w:after="20"/>
              <w:rPr>
                <w:rFonts w:cstheme="minorHAnsi"/>
              </w:rPr>
            </w:pPr>
          </w:p>
          <w:p w14:paraId="5795A9F1" w14:textId="77777777" w:rsidR="003B6765" w:rsidRPr="00385D76" w:rsidRDefault="003B6765" w:rsidP="003B6765">
            <w:pPr>
              <w:spacing w:before="20" w:after="20"/>
              <w:rPr>
                <w:rFonts w:cstheme="minorHAnsi"/>
              </w:rPr>
            </w:pPr>
          </w:p>
          <w:p w14:paraId="5795A9F2" w14:textId="77777777" w:rsidR="003B6765" w:rsidRPr="00385D76" w:rsidRDefault="003B6765" w:rsidP="003B6765">
            <w:pPr>
              <w:spacing w:before="20" w:after="20"/>
              <w:rPr>
                <w:rFonts w:cstheme="minorHAnsi"/>
              </w:rPr>
            </w:pPr>
          </w:p>
          <w:p w14:paraId="5795A9F3" w14:textId="5DF17165" w:rsidR="003B6765" w:rsidRPr="00385D76" w:rsidRDefault="003B6765" w:rsidP="00385D76">
            <w:r w:rsidRPr="00385D76">
              <w:t>5) Do you believe you are sufficiently prepared to conduct extended emergency operations from the relocation facility? Please Circle One</w:t>
            </w:r>
          </w:p>
          <w:p w14:paraId="5795A9F4" w14:textId="77777777" w:rsidR="003B6765" w:rsidRPr="00385D76" w:rsidRDefault="003B6765" w:rsidP="003B6765">
            <w:pPr>
              <w:spacing w:before="20" w:after="20"/>
              <w:rPr>
                <w:rFonts w:cstheme="minorHAnsi"/>
              </w:rPr>
            </w:pPr>
          </w:p>
          <w:p w14:paraId="5795A9F5" w14:textId="77777777" w:rsidR="003B6765" w:rsidRPr="00385D76" w:rsidRDefault="003B6765" w:rsidP="003B6765">
            <w:pPr>
              <w:spacing w:before="20" w:after="20"/>
              <w:jc w:val="center"/>
              <w:rPr>
                <w:rFonts w:cstheme="minorHAnsi"/>
              </w:rPr>
            </w:pPr>
            <w:r w:rsidRPr="00385D76">
              <w:rPr>
                <w:rFonts w:cstheme="minorHAnsi"/>
              </w:rPr>
              <w:t>Not Prepared</w:t>
            </w:r>
            <w:r w:rsidRPr="00385D76">
              <w:rPr>
                <w:rFonts w:cstheme="minorHAnsi"/>
              </w:rPr>
              <w:tab/>
            </w:r>
            <w:r w:rsidRPr="00385D76">
              <w:rPr>
                <w:rFonts w:cstheme="minorHAnsi"/>
              </w:rPr>
              <w:tab/>
              <w:t xml:space="preserve">Slightly Prepared   </w:t>
            </w:r>
            <w:r w:rsidRPr="00385D76">
              <w:rPr>
                <w:rFonts w:cstheme="minorHAnsi"/>
              </w:rPr>
              <w:tab/>
              <w:t>Prepared</w:t>
            </w:r>
            <w:r w:rsidRPr="00385D76">
              <w:rPr>
                <w:rFonts w:cstheme="minorHAnsi"/>
              </w:rPr>
              <w:tab/>
              <w:t>Extremely Prepared</w:t>
            </w:r>
          </w:p>
          <w:p w14:paraId="5795A9F6" w14:textId="77777777" w:rsidR="003B6765" w:rsidRPr="00385D76" w:rsidRDefault="003B6765" w:rsidP="003B6765">
            <w:pPr>
              <w:spacing w:before="20" w:after="20"/>
              <w:rPr>
                <w:rFonts w:cstheme="minorHAnsi"/>
              </w:rPr>
            </w:pPr>
          </w:p>
          <w:p w14:paraId="5795A9F7" w14:textId="31899B25" w:rsidR="003B6765" w:rsidRPr="00385D76" w:rsidRDefault="003B6765" w:rsidP="00385D76">
            <w:r w:rsidRPr="00385D76">
              <w:t>6) Please rate the overall exercise. Please Circle One</w:t>
            </w:r>
          </w:p>
          <w:p w14:paraId="5795A9F8" w14:textId="77777777" w:rsidR="003B6765" w:rsidRPr="00385D76" w:rsidRDefault="003B6765" w:rsidP="003B6765">
            <w:pPr>
              <w:spacing w:before="20" w:after="20"/>
              <w:rPr>
                <w:rFonts w:cstheme="minorHAnsi"/>
              </w:rPr>
            </w:pPr>
          </w:p>
          <w:p w14:paraId="5795A9F9" w14:textId="77777777" w:rsidR="003B6765" w:rsidRPr="003B6765" w:rsidRDefault="003B6765" w:rsidP="003B6765">
            <w:pPr>
              <w:spacing w:before="20" w:after="20"/>
              <w:jc w:val="center"/>
              <w:rPr>
                <w:rFonts w:ascii="Times New Roman" w:hAnsi="Times New Roman" w:cs="Times New Roman"/>
              </w:rPr>
            </w:pPr>
            <w:r w:rsidRPr="00385D76">
              <w:rPr>
                <w:rFonts w:cstheme="minorHAnsi"/>
              </w:rPr>
              <w:t>Needs Improvement</w:t>
            </w:r>
            <w:r w:rsidRPr="00385D76">
              <w:rPr>
                <w:rFonts w:cstheme="minorHAnsi"/>
              </w:rPr>
              <w:tab/>
            </w:r>
            <w:r w:rsidRPr="00385D76">
              <w:rPr>
                <w:rFonts w:cstheme="minorHAnsi"/>
              </w:rPr>
              <w:tab/>
              <w:t>Fair</w:t>
            </w:r>
            <w:r w:rsidRPr="00385D76">
              <w:rPr>
                <w:rFonts w:cstheme="minorHAnsi"/>
              </w:rPr>
              <w:tab/>
            </w:r>
            <w:r w:rsidRPr="00385D76">
              <w:rPr>
                <w:rFonts w:cstheme="minorHAnsi"/>
              </w:rPr>
              <w:tab/>
              <w:t>Good</w:t>
            </w:r>
            <w:r w:rsidRPr="00385D76">
              <w:rPr>
                <w:rFonts w:cstheme="minorHAnsi"/>
              </w:rPr>
              <w:tab/>
            </w:r>
            <w:r w:rsidRPr="00385D76">
              <w:rPr>
                <w:rFonts w:cstheme="minorHAnsi"/>
              </w:rPr>
              <w:tab/>
              <w:t>Very Good</w:t>
            </w:r>
          </w:p>
        </w:tc>
      </w:tr>
    </w:tbl>
    <w:p w14:paraId="5795A9FB" w14:textId="77777777" w:rsidR="008F7EF4" w:rsidRDefault="008F7EF4">
      <w:pPr>
        <w:widowControl/>
        <w:autoSpaceDE/>
        <w:autoSpaceDN/>
        <w:adjustRightInd/>
        <w:spacing w:after="160" w:line="259" w:lineRule="auto"/>
        <w:rPr>
          <w:rFonts w:ascii="Times New Roman" w:eastAsia="Calibri" w:hAnsi="Times New Roman" w:cs="Calibri"/>
          <w:b/>
          <w:color w:val="auto"/>
          <w:szCs w:val="22"/>
        </w:rPr>
      </w:pPr>
    </w:p>
    <w:p w14:paraId="5795A9FC" w14:textId="77777777" w:rsidR="005C3074" w:rsidRPr="00FA79F3" w:rsidRDefault="005C3074" w:rsidP="00FA79F3">
      <w:pPr>
        <w:pStyle w:val="BodyText"/>
        <w:suppressAutoHyphens/>
        <w:spacing w:after="240"/>
        <w:jc w:val="center"/>
        <w:rPr>
          <w:b/>
        </w:rPr>
      </w:pPr>
      <w:r w:rsidRPr="006A1A55">
        <w:rPr>
          <w:b/>
        </w:rPr>
        <w:t>END OF DOCUMENT</w:t>
      </w:r>
    </w:p>
    <w:sectPr w:rsidR="005C3074" w:rsidRPr="00FA79F3" w:rsidSect="00EC200C">
      <w:pgSz w:w="12242" w:h="15842"/>
      <w:pgMar w:top="720" w:right="720" w:bottom="16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B34B1" w14:textId="77777777" w:rsidR="009803D8" w:rsidRDefault="009803D8">
      <w:r>
        <w:separator/>
      </w:r>
    </w:p>
  </w:endnote>
  <w:endnote w:type="continuationSeparator" w:id="0">
    <w:p w14:paraId="4D8797C2" w14:textId="77777777" w:rsidR="009803D8" w:rsidRDefault="0098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top w:val="single" w:sz="8" w:space="0" w:color="auto"/>
      </w:tblBorders>
      <w:tblLayout w:type="fixed"/>
      <w:tblCellMar>
        <w:left w:w="0" w:type="dxa"/>
        <w:right w:w="0" w:type="dxa"/>
      </w:tblCellMar>
      <w:tblLook w:val="0000" w:firstRow="0" w:lastRow="0" w:firstColumn="0" w:lastColumn="0" w:noHBand="0" w:noVBand="0"/>
    </w:tblPr>
    <w:tblGrid>
      <w:gridCol w:w="3604"/>
      <w:gridCol w:w="3594"/>
      <w:gridCol w:w="3604"/>
    </w:tblGrid>
    <w:tr w:rsidR="008E6833" w14:paraId="5795AA0E" w14:textId="77777777" w:rsidTr="002B0ECF">
      <w:trPr>
        <w:tblCellSpacing w:w="10" w:type="dxa"/>
        <w:jc w:val="center"/>
      </w:trPr>
      <w:tc>
        <w:tcPr>
          <w:tcW w:w="3574" w:type="dxa"/>
          <w:shd w:val="clear" w:color="auto" w:fill="FFFFFF"/>
          <w:vAlign w:val="center"/>
        </w:tcPr>
        <w:p w14:paraId="5795AA0A" w14:textId="77777777" w:rsidR="008E6833" w:rsidRDefault="008E68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r w:rsidRPr="001D4315">
            <w:rPr>
              <w:rFonts w:ascii="Arial Narrow" w:hAnsi="Arial Narrow"/>
              <w:i/>
              <w:iCs/>
              <w:noProof/>
              <w:color w:val="767171" w:themeColor="background2" w:themeShade="80"/>
              <w:sz w:val="16"/>
            </w:rPr>
            <w:drawing>
              <wp:inline distT="0" distB="0" distL="0" distR="0" wp14:anchorId="5795AA18" wp14:editId="5795AA19">
                <wp:extent cx="2279650" cy="349250"/>
                <wp:effectExtent l="0" t="0" r="6350" b="0"/>
                <wp:docPr id="16" name="Picture 16" title="NIH 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logo.png"/>
                        <pic:cNvPicPr/>
                      </pic:nvPicPr>
                      <pic:blipFill>
                        <a:blip r:embed="rId1">
                          <a:extLst>
                            <a:ext uri="{28A0092B-C50C-407E-A947-70E740481C1C}">
                              <a14:useLocalDpi xmlns:a14="http://schemas.microsoft.com/office/drawing/2010/main" val="0"/>
                            </a:ext>
                          </a:extLst>
                        </a:blip>
                        <a:stretch>
                          <a:fillRect/>
                        </a:stretch>
                      </pic:blipFill>
                      <pic:spPr>
                        <a:xfrm>
                          <a:off x="0" y="0"/>
                          <a:ext cx="2279650" cy="349250"/>
                        </a:xfrm>
                        <a:prstGeom prst="rect">
                          <a:avLst/>
                        </a:prstGeom>
                      </pic:spPr>
                    </pic:pic>
                  </a:graphicData>
                </a:graphic>
              </wp:inline>
            </w:drawing>
          </w:r>
        </w:p>
      </w:tc>
      <w:tc>
        <w:tcPr>
          <w:tcW w:w="3574" w:type="dxa"/>
          <w:shd w:val="clear" w:color="auto" w:fill="FFFFFF"/>
          <w:vAlign w:val="center"/>
        </w:tcPr>
        <w:p w14:paraId="5795AA0B" w14:textId="77777777" w:rsidR="008E6833" w:rsidRDefault="008E6833">
          <w:pPr>
            <w:spacing w:line="200" w:lineRule="atLeast"/>
            <w:jc w:val="center"/>
            <w:rPr>
              <w:rFonts w:ascii="Times-Roman" w:hAnsi="Times-Roman" w:cs="Times-Roman"/>
              <w:sz w:val="20"/>
              <w:szCs w:val="20"/>
              <w:shd w:val="clear" w:color="auto" w:fill="FFFFFF"/>
            </w:rPr>
          </w:pPr>
        </w:p>
        <w:p w14:paraId="5795AA0C" w14:textId="77777777" w:rsidR="008E6833" w:rsidRDefault="008E6833">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FOR OFFICIAL USE ONLY</w:t>
          </w:r>
        </w:p>
      </w:tc>
      <w:tc>
        <w:tcPr>
          <w:tcW w:w="3574" w:type="dxa"/>
          <w:shd w:val="clear" w:color="auto" w:fill="FFFFFF"/>
          <w:vAlign w:val="center"/>
        </w:tcPr>
        <w:p w14:paraId="5795AA0D" w14:textId="77777777" w:rsidR="008E6833" w:rsidRDefault="008E6833">
          <w:pPr>
            <w:spacing w:line="200" w:lineRule="atLeast"/>
            <w:jc w:val="right"/>
            <w:rPr>
              <w:rFonts w:ascii="Times-Roman" w:hAnsi="Times-Roman" w:cs="Times-Roman"/>
              <w:sz w:val="20"/>
              <w:szCs w:val="20"/>
            </w:rPr>
          </w:pPr>
          <w:r>
            <w:rPr>
              <w:rFonts w:ascii="Times-Roman" w:hAnsi="Times-Roman" w:cs="Times-Roman"/>
              <w:sz w:val="20"/>
              <w:szCs w:val="20"/>
              <w:shd w:val="clear" w:color="auto" w:fill="FFFFFF"/>
            </w:rPr>
            <w:t xml:space="preserve">Page </w:t>
          </w: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Pr>
              <w:rFonts w:ascii="Times-Roman" w:hAnsi="Times-Roman" w:cs="Times-Roman"/>
              <w:noProof/>
              <w:sz w:val="20"/>
              <w:szCs w:val="20"/>
            </w:rPr>
            <w:t>12</w:t>
          </w:r>
          <w:r>
            <w:rPr>
              <w:rFonts w:ascii="Times-Roman" w:hAnsi="Times-Roman" w:cs="Times-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47CF" w14:textId="77777777" w:rsidR="009803D8" w:rsidRDefault="009803D8">
      <w:r>
        <w:separator/>
      </w:r>
    </w:p>
  </w:footnote>
  <w:footnote w:type="continuationSeparator" w:id="0">
    <w:p w14:paraId="3A5657A5" w14:textId="77777777" w:rsidR="009803D8" w:rsidRDefault="0098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bottom w:val="single" w:sz="8" w:space="0" w:color="3366FF"/>
      </w:tblBorders>
      <w:tblLayout w:type="fixed"/>
      <w:tblCellMar>
        <w:left w:w="0" w:type="dxa"/>
        <w:right w:w="0" w:type="dxa"/>
      </w:tblCellMar>
      <w:tblLook w:val="0000" w:firstRow="0" w:lastRow="0" w:firstColumn="0" w:lastColumn="0" w:noHBand="0" w:noVBand="0"/>
    </w:tblPr>
    <w:tblGrid>
      <w:gridCol w:w="3604"/>
      <w:gridCol w:w="3594"/>
      <w:gridCol w:w="3604"/>
    </w:tblGrid>
    <w:tr w:rsidR="008E6833" w14:paraId="5795AA04" w14:textId="77777777">
      <w:trPr>
        <w:tblCellSpacing w:w="10" w:type="dxa"/>
        <w:jc w:val="center"/>
      </w:trPr>
      <w:tc>
        <w:tcPr>
          <w:tcW w:w="10800" w:type="dxa"/>
          <w:gridSpan w:val="3"/>
          <w:tcBorders>
            <w:top w:val="nil"/>
            <w:left w:val="nil"/>
            <w:bottom w:val="nil"/>
            <w:right w:val="nil"/>
          </w:tcBorders>
          <w:shd w:val="clear" w:color="auto" w:fill="FFFFFF"/>
          <w:vAlign w:val="center"/>
        </w:tcPr>
        <w:p w14:paraId="5795AA03" w14:textId="77777777" w:rsidR="008E6833" w:rsidRDefault="008E6833">
          <w:pPr>
            <w:spacing w:line="200" w:lineRule="atLeast"/>
            <w:rPr>
              <w:rFonts w:ascii="Times New Roman" w:hAnsi="Times New Roman" w:cs="Times New Roman"/>
              <w:color w:val="auto"/>
            </w:rPr>
          </w:pPr>
          <w:r>
            <w:rPr>
              <w:rFonts w:ascii="Times-Roman" w:hAnsi="Times-Roman" w:cs="Times-Roman"/>
              <w:sz w:val="20"/>
              <w:szCs w:val="20"/>
              <w:shd w:val="clear" w:color="auto" w:fill="FFFFFF"/>
            </w:rPr>
            <w:t>System Security Plan</w:t>
          </w:r>
        </w:p>
      </w:tc>
    </w:tr>
    <w:tr w:rsidR="008E6833" w14:paraId="5795AA08" w14:textId="77777777">
      <w:trPr>
        <w:tblCellSpacing w:w="10" w:type="dxa"/>
        <w:jc w:val="center"/>
      </w:trPr>
      <w:tc>
        <w:tcPr>
          <w:tcW w:w="3600" w:type="dxa"/>
          <w:tcBorders>
            <w:top w:val="nil"/>
            <w:left w:val="nil"/>
            <w:bottom w:val="nil"/>
            <w:right w:val="nil"/>
          </w:tcBorders>
          <w:shd w:val="clear" w:color="auto" w:fill="FFFFFF"/>
          <w:vAlign w:val="center"/>
        </w:tcPr>
        <w:p w14:paraId="5795AA05" w14:textId="77777777" w:rsidR="008E6833" w:rsidRDefault="008E6833">
          <w:pPr>
            <w:spacing w:line="200" w:lineRule="atLeast"/>
            <w:rPr>
              <w:rFonts w:ascii="Times New Roman" w:hAnsi="Times New Roman" w:cs="Times New Roman"/>
              <w:color w:val="auto"/>
            </w:rPr>
          </w:pPr>
          <w:r>
            <w:rPr>
              <w:rFonts w:ascii="Times-Roman" w:hAnsi="Times-Roman" w:cs="Times-Roman"/>
              <w:sz w:val="20"/>
              <w:szCs w:val="20"/>
              <w:shd w:val="clear" w:color="auto" w:fill="FFFFFF"/>
            </w:rPr>
            <w:t>Centennial Site Audit                  </w:t>
          </w:r>
        </w:p>
      </w:tc>
      <w:tc>
        <w:tcPr>
          <w:tcW w:w="3600" w:type="dxa"/>
          <w:tcBorders>
            <w:top w:val="nil"/>
            <w:left w:val="nil"/>
            <w:bottom w:val="nil"/>
            <w:right w:val="nil"/>
          </w:tcBorders>
          <w:shd w:val="clear" w:color="auto" w:fill="FFFFFF"/>
          <w:vAlign w:val="center"/>
        </w:tcPr>
        <w:p w14:paraId="5795AA06" w14:textId="77777777" w:rsidR="008E6833" w:rsidRDefault="008E6833">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March 15, 2017</w:t>
          </w:r>
        </w:p>
      </w:tc>
      <w:tc>
        <w:tcPr>
          <w:tcW w:w="3600" w:type="dxa"/>
          <w:tcBorders>
            <w:top w:val="nil"/>
            <w:left w:val="nil"/>
            <w:bottom w:val="nil"/>
            <w:right w:val="nil"/>
          </w:tcBorders>
          <w:shd w:val="clear" w:color="auto" w:fill="FFFFFF"/>
          <w:vAlign w:val="center"/>
        </w:tcPr>
        <w:p w14:paraId="5795AA07" w14:textId="77777777" w:rsidR="008E6833" w:rsidRDefault="008E6833">
          <w:pPr>
            <w:spacing w:line="200" w:lineRule="atLeast"/>
            <w:jc w:val="right"/>
            <w:rPr>
              <w:rFonts w:ascii="Times New Roman" w:hAnsi="Times New Roman" w:cs="Times New Roman"/>
              <w:color w:val="auto"/>
            </w:rPr>
          </w:pPr>
          <w:r>
            <w:rPr>
              <w:rFonts w:ascii="Times-Roman" w:hAnsi="Times-Roman" w:cs="Times-Roman"/>
              <w:sz w:val="20"/>
              <w:szCs w:val="20"/>
              <w:shd w:val="clear" w:color="auto" w:fill="FFFFFF"/>
            </w:rPr>
            <w:t xml:space="preserve">Version </w:t>
          </w:r>
          <w:r>
            <w:rPr>
              <w:rFonts w:ascii="Times-Roman" w:hAnsi="Times-Roman" w:cs="Times-Roman"/>
              <w:color w:val="3366FF"/>
              <w:sz w:val="20"/>
              <w:szCs w:val="20"/>
              <w:shd w:val="clear" w:color="auto" w:fill="FFFFFF"/>
            </w:rPr>
            <w:t>Revision</w:t>
          </w:r>
        </w:p>
      </w:tc>
    </w:tr>
  </w:tbl>
  <w:p w14:paraId="5795AA09" w14:textId="77777777" w:rsidR="008E6833" w:rsidRDefault="008E6833">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AA0F" w14:textId="77777777" w:rsidR="008E6833" w:rsidRDefault="008E6833" w:rsidP="000B2550">
    <w:pPr>
      <w:pStyle w:val="Header"/>
      <w:ind w:left="-720"/>
    </w:pPr>
    <w:r>
      <w:rPr>
        <w:b/>
        <w:bCs/>
        <w:i/>
        <w:iCs/>
        <w:noProof/>
        <w:color w:val="5B9BD5" w:themeColor="accent1"/>
        <w:sz w:val="40"/>
      </w:rPr>
      <w:drawing>
        <wp:inline distT="0" distB="0" distL="0" distR="0" wp14:anchorId="5795AA1A" wp14:editId="5795AA1B">
          <wp:extent cx="7788910" cy="1202690"/>
          <wp:effectExtent l="0" t="0" r="2540" b="0"/>
          <wp:docPr id="10" name="Picture 10" title="NIH Cover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stock_991544.jpg"/>
                  <pic:cNvPicPr/>
                </pic:nvPicPr>
                <pic:blipFill rotWithShape="1">
                  <a:blip r:embed="rId1" cstate="print">
                    <a:extLst>
                      <a:ext uri="{28A0092B-C50C-407E-A947-70E740481C1C}">
                        <a14:useLocalDpi xmlns:a14="http://schemas.microsoft.com/office/drawing/2010/main" val="0"/>
                      </a:ext>
                    </a:extLst>
                  </a:blip>
                  <a:srcRect l="54" t="43181" r="-54" b="28183"/>
                  <a:stretch/>
                </pic:blipFill>
                <pic:spPr bwMode="auto">
                  <a:xfrm rot="10800000">
                    <a:off x="0" y="0"/>
                    <a:ext cx="7788910" cy="12026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bottom w:val="single" w:sz="8" w:space="0" w:color="auto"/>
      </w:tblBorders>
      <w:tblLayout w:type="fixed"/>
      <w:tblCellMar>
        <w:left w:w="0" w:type="dxa"/>
        <w:right w:w="0" w:type="dxa"/>
      </w:tblCellMar>
      <w:tblLook w:val="0000" w:firstRow="0" w:lastRow="0" w:firstColumn="0" w:lastColumn="0" w:noHBand="0" w:noVBand="0"/>
    </w:tblPr>
    <w:tblGrid>
      <w:gridCol w:w="3604"/>
      <w:gridCol w:w="1797"/>
      <w:gridCol w:w="1797"/>
      <w:gridCol w:w="3604"/>
    </w:tblGrid>
    <w:tr w:rsidR="008E6833" w14:paraId="5795AA12" w14:textId="77777777" w:rsidTr="00CA4638">
      <w:trPr>
        <w:tblCellSpacing w:w="10" w:type="dxa"/>
        <w:jc w:val="center"/>
      </w:trPr>
      <w:tc>
        <w:tcPr>
          <w:tcW w:w="5371" w:type="dxa"/>
          <w:gridSpan w:val="2"/>
          <w:shd w:val="clear" w:color="auto" w:fill="FFFFFF"/>
          <w:vAlign w:val="center"/>
        </w:tcPr>
        <w:p w14:paraId="5795AA10" w14:textId="77777777" w:rsidR="008E6833" w:rsidRDefault="008E6833">
          <w:pPr>
            <w:spacing w:line="200" w:lineRule="atLeast"/>
            <w:rPr>
              <w:rFonts w:ascii="Times New Roman" w:hAnsi="Times New Roman" w:cs="Times New Roman"/>
              <w:color w:val="auto"/>
            </w:rPr>
          </w:pPr>
          <w:r>
            <w:rPr>
              <w:rFonts w:ascii="Times-Roman" w:hAnsi="Times-Roman" w:cs="Times-Roman"/>
              <w:sz w:val="20"/>
              <w:szCs w:val="20"/>
              <w:shd w:val="clear" w:color="auto" w:fill="FFFFFF"/>
            </w:rPr>
            <w:t>Contingency Plan</w:t>
          </w:r>
        </w:p>
      </w:tc>
      <w:tc>
        <w:tcPr>
          <w:tcW w:w="5371" w:type="dxa"/>
          <w:gridSpan w:val="2"/>
          <w:shd w:val="clear" w:color="auto" w:fill="FFFFFF"/>
          <w:vAlign w:val="center"/>
        </w:tcPr>
        <w:p w14:paraId="5795AA11" w14:textId="77777777" w:rsidR="008E6833" w:rsidRDefault="008E6833" w:rsidP="00CA4638">
          <w:pPr>
            <w:spacing w:line="200" w:lineRule="atLeast"/>
            <w:jc w:val="right"/>
            <w:rPr>
              <w:rFonts w:ascii="Times New Roman" w:hAnsi="Times New Roman" w:cs="Times New Roman"/>
              <w:color w:val="auto"/>
            </w:rPr>
          </w:pPr>
          <w:r>
            <w:rPr>
              <w:rFonts w:ascii="Times-Roman" w:hAnsi="Times-Roman" w:cs="Times-Roman"/>
              <w:i/>
              <w:sz w:val="14"/>
              <w:szCs w:val="20"/>
              <w:shd w:val="clear" w:color="auto" w:fill="FFFFFF"/>
            </w:rPr>
            <w:t>Template Rev. October 2018</w:t>
          </w:r>
        </w:p>
      </w:tc>
    </w:tr>
    <w:tr w:rsidR="008E6833" w:rsidRPr="00A64E02" w14:paraId="5795AA16" w14:textId="77777777" w:rsidTr="00CA4638">
      <w:trPr>
        <w:tblCellSpacing w:w="10" w:type="dxa"/>
        <w:jc w:val="center"/>
      </w:trPr>
      <w:tc>
        <w:tcPr>
          <w:tcW w:w="3574" w:type="dxa"/>
          <w:shd w:val="clear" w:color="auto" w:fill="FFFFFF"/>
          <w:vAlign w:val="center"/>
        </w:tcPr>
        <w:p w14:paraId="5795AA13" w14:textId="77777777" w:rsidR="008E6833" w:rsidRPr="00A64E02" w:rsidRDefault="008E6833">
          <w:pPr>
            <w:spacing w:line="200" w:lineRule="atLeast"/>
            <w:rPr>
              <w:rFonts w:ascii="Times New Roman" w:hAnsi="Times New Roman" w:cs="Times New Roman"/>
              <w:color w:val="auto"/>
              <w:sz w:val="20"/>
              <w:szCs w:val="20"/>
            </w:rPr>
          </w:pPr>
          <w:r w:rsidRPr="00A64E02">
            <w:rPr>
              <w:rFonts w:ascii="Times-Roman" w:hAnsi="Times-Roman" w:cs="Times-Roman"/>
              <w:sz w:val="20"/>
              <w:szCs w:val="20"/>
              <w:shd w:val="clear" w:color="auto" w:fill="FFFFFF"/>
            </w:rPr>
            <w:t>{System Name}</w:t>
          </w:r>
        </w:p>
      </w:tc>
      <w:tc>
        <w:tcPr>
          <w:tcW w:w="3574" w:type="dxa"/>
          <w:gridSpan w:val="2"/>
          <w:shd w:val="clear" w:color="auto" w:fill="FFFFFF"/>
          <w:vAlign w:val="center"/>
        </w:tcPr>
        <w:p w14:paraId="5795AA14" w14:textId="77777777" w:rsidR="008E6833" w:rsidRPr="00A64E02" w:rsidRDefault="008E6833">
          <w:pPr>
            <w:spacing w:line="200" w:lineRule="atLeast"/>
            <w:jc w:val="center"/>
            <w:rPr>
              <w:rFonts w:ascii="Times New Roman" w:hAnsi="Times New Roman" w:cs="Times New Roman"/>
              <w:color w:val="auto"/>
              <w:sz w:val="20"/>
              <w:szCs w:val="20"/>
            </w:rPr>
          </w:pPr>
          <w:r w:rsidRPr="00A64E02">
            <w:rPr>
              <w:rFonts w:ascii="Times-Roman" w:hAnsi="Times-Roman" w:cs="Times-Roman"/>
              <w:sz w:val="20"/>
              <w:szCs w:val="20"/>
              <w:shd w:val="clear" w:color="auto" w:fill="FFFFFF"/>
            </w:rPr>
            <w:t>{</w:t>
          </w:r>
          <w:r>
            <w:rPr>
              <w:rFonts w:ascii="Times-Roman" w:hAnsi="Times-Roman" w:cs="Times-Roman"/>
              <w:color w:val="auto"/>
              <w:sz w:val="20"/>
              <w:szCs w:val="20"/>
              <w:shd w:val="clear" w:color="auto" w:fill="FFFFFF"/>
            </w:rPr>
            <w:t>Date</w:t>
          </w:r>
          <w:r w:rsidRPr="00A64E02">
            <w:rPr>
              <w:rFonts w:ascii="Times-Roman" w:hAnsi="Times-Roman" w:cs="Times-Roman"/>
              <w:color w:val="auto"/>
              <w:sz w:val="20"/>
              <w:szCs w:val="20"/>
              <w:shd w:val="clear" w:color="auto" w:fill="FFFFFF"/>
            </w:rPr>
            <w:t>}</w:t>
          </w:r>
        </w:p>
      </w:tc>
      <w:tc>
        <w:tcPr>
          <w:tcW w:w="3574" w:type="dxa"/>
          <w:shd w:val="clear" w:color="auto" w:fill="FFFFFF"/>
          <w:vAlign w:val="center"/>
        </w:tcPr>
        <w:p w14:paraId="5795AA15" w14:textId="77777777" w:rsidR="008E6833" w:rsidRPr="00A64E02" w:rsidRDefault="008E6833">
          <w:pPr>
            <w:spacing w:line="200" w:lineRule="atLeast"/>
            <w:jc w:val="right"/>
            <w:rPr>
              <w:rFonts w:ascii="Times New Roman" w:hAnsi="Times New Roman" w:cs="Times New Roman"/>
              <w:color w:val="auto"/>
              <w:sz w:val="20"/>
              <w:szCs w:val="20"/>
            </w:rPr>
          </w:pPr>
          <w:r w:rsidRPr="00A64E02">
            <w:rPr>
              <w:rFonts w:ascii="Times-Roman" w:hAnsi="Times-Roman" w:cs="Times-Roman"/>
              <w:sz w:val="20"/>
              <w:szCs w:val="20"/>
              <w:shd w:val="clear" w:color="auto" w:fill="FFFFFF"/>
            </w:rPr>
            <w:t>Version {</w:t>
          </w:r>
          <w:r w:rsidRPr="00A64E02">
            <w:rPr>
              <w:rFonts w:ascii="Times-Roman" w:hAnsi="Times-Roman" w:cs="Times-Roman"/>
              <w:color w:val="auto"/>
              <w:sz w:val="20"/>
              <w:szCs w:val="20"/>
              <w:shd w:val="clear" w:color="auto" w:fill="FFFFFF"/>
            </w:rPr>
            <w:t>Revision}</w:t>
          </w:r>
        </w:p>
      </w:tc>
    </w:tr>
  </w:tbl>
  <w:p w14:paraId="5795AA17" w14:textId="77777777" w:rsidR="008E6833" w:rsidRDefault="008E6833">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39F2"/>
    <w:multiLevelType w:val="hybridMultilevel"/>
    <w:tmpl w:val="4F6E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67B3"/>
    <w:multiLevelType w:val="hybridMultilevel"/>
    <w:tmpl w:val="FBB0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E389D"/>
    <w:multiLevelType w:val="hybridMultilevel"/>
    <w:tmpl w:val="2594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84CD8"/>
    <w:multiLevelType w:val="hybridMultilevel"/>
    <w:tmpl w:val="E93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E33D8"/>
    <w:multiLevelType w:val="hybridMultilevel"/>
    <w:tmpl w:val="1F9AD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95A9F"/>
    <w:multiLevelType w:val="hybridMultilevel"/>
    <w:tmpl w:val="B8AC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C1EFF"/>
    <w:multiLevelType w:val="hybridMultilevel"/>
    <w:tmpl w:val="9FA8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C512A"/>
    <w:multiLevelType w:val="hybridMultilevel"/>
    <w:tmpl w:val="1676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94AAE"/>
    <w:multiLevelType w:val="hybridMultilevel"/>
    <w:tmpl w:val="54BC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980"/>
    <w:multiLevelType w:val="hybridMultilevel"/>
    <w:tmpl w:val="4C049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170A88"/>
    <w:multiLevelType w:val="hybridMultilevel"/>
    <w:tmpl w:val="68A874F8"/>
    <w:lvl w:ilvl="0" w:tplc="1A963DF8">
      <w:start w:val="1"/>
      <w:numFmt w:val="bullet"/>
      <w:pStyle w:val="ExtractListBulleted"/>
      <w:lvlText w:val=""/>
      <w:lvlJc w:val="left"/>
      <w:pPr>
        <w:ind w:left="3240" w:hanging="360"/>
      </w:pPr>
      <w:rPr>
        <w:rFonts w:ascii="Wingdings" w:hAnsi="Wingdings" w:cs="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cs="Wingdings" w:hint="default"/>
      </w:rPr>
    </w:lvl>
    <w:lvl w:ilvl="3" w:tplc="04090001">
      <w:start w:val="1"/>
      <w:numFmt w:val="bullet"/>
      <w:lvlText w:val=""/>
      <w:lvlJc w:val="left"/>
      <w:pPr>
        <w:ind w:left="5400" w:hanging="360"/>
      </w:pPr>
      <w:rPr>
        <w:rFonts w:ascii="Symbol" w:hAnsi="Symbol" w:cs="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cs="Wingdings" w:hint="default"/>
      </w:rPr>
    </w:lvl>
    <w:lvl w:ilvl="6" w:tplc="04090001">
      <w:start w:val="1"/>
      <w:numFmt w:val="bullet"/>
      <w:lvlText w:val=""/>
      <w:lvlJc w:val="left"/>
      <w:pPr>
        <w:ind w:left="7560" w:hanging="360"/>
      </w:pPr>
      <w:rPr>
        <w:rFonts w:ascii="Symbol" w:hAnsi="Symbol" w:cs="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cs="Wingdings" w:hint="default"/>
      </w:rPr>
    </w:lvl>
  </w:abstractNum>
  <w:abstractNum w:abstractNumId="11" w15:restartNumberingAfterBreak="0">
    <w:nsid w:val="588C4CB2"/>
    <w:multiLevelType w:val="hybridMultilevel"/>
    <w:tmpl w:val="3910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4560E"/>
    <w:multiLevelType w:val="multilevel"/>
    <w:tmpl w:val="C3529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4FF587C"/>
    <w:multiLevelType w:val="hybridMultilevel"/>
    <w:tmpl w:val="B15A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B3CD8"/>
    <w:multiLevelType w:val="hybridMultilevel"/>
    <w:tmpl w:val="C83E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01046"/>
    <w:multiLevelType w:val="hybridMultilevel"/>
    <w:tmpl w:val="E53A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C4D6E"/>
    <w:multiLevelType w:val="hybridMultilevel"/>
    <w:tmpl w:val="8104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66E4D"/>
    <w:multiLevelType w:val="hybridMultilevel"/>
    <w:tmpl w:val="9250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758FE"/>
    <w:multiLevelType w:val="multilevel"/>
    <w:tmpl w:val="C4F45336"/>
    <w:lvl w:ilvl="0">
      <w:start w:val="1"/>
      <w:numFmt w:val="decimal"/>
      <w:lvlText w:val="%1"/>
      <w:lvlJc w:val="left"/>
      <w:pPr>
        <w:ind w:left="720" w:hanging="720"/>
      </w:pPr>
      <w:rPr>
        <w:rFonts w:cs="Times New Roman" w:hint="default"/>
      </w:rPr>
    </w:lvl>
    <w:lvl w:ilvl="1">
      <w:start w:val="1"/>
      <w:numFmt w:val="decimal"/>
      <w:pStyle w:val="Heading2"/>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19" w15:restartNumberingAfterBreak="0">
    <w:nsid w:val="7B721460"/>
    <w:multiLevelType w:val="hybridMultilevel"/>
    <w:tmpl w:val="BB2C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E69E3"/>
    <w:multiLevelType w:val="hybridMultilevel"/>
    <w:tmpl w:val="E666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E227F"/>
    <w:multiLevelType w:val="hybridMultilevel"/>
    <w:tmpl w:val="E6CA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0"/>
  </w:num>
  <w:num w:numId="5">
    <w:abstractNumId w:val="4"/>
  </w:num>
  <w:num w:numId="6">
    <w:abstractNumId w:val="9"/>
  </w:num>
  <w:num w:numId="7">
    <w:abstractNumId w:val="11"/>
  </w:num>
  <w:num w:numId="8">
    <w:abstractNumId w:val="6"/>
  </w:num>
  <w:num w:numId="9">
    <w:abstractNumId w:val="16"/>
  </w:num>
  <w:num w:numId="10">
    <w:abstractNumId w:val="8"/>
  </w:num>
  <w:num w:numId="11">
    <w:abstractNumId w:val="5"/>
  </w:num>
  <w:num w:numId="12">
    <w:abstractNumId w:val="3"/>
  </w:num>
  <w:num w:numId="13">
    <w:abstractNumId w:val="15"/>
  </w:num>
  <w:num w:numId="14">
    <w:abstractNumId w:val="20"/>
  </w:num>
  <w:num w:numId="15">
    <w:abstractNumId w:val="1"/>
  </w:num>
  <w:num w:numId="16">
    <w:abstractNumId w:val="14"/>
  </w:num>
  <w:num w:numId="17">
    <w:abstractNumId w:val="19"/>
  </w:num>
  <w:num w:numId="18">
    <w:abstractNumId w:val="7"/>
  </w:num>
  <w:num w:numId="19">
    <w:abstractNumId w:val="21"/>
  </w:num>
  <w:num w:numId="20">
    <w:abstractNumId w:val="0"/>
  </w:num>
  <w:num w:numId="21">
    <w:abstractNumId w:val="17"/>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87"/>
    <w:rsid w:val="000311AB"/>
    <w:rsid w:val="00031866"/>
    <w:rsid w:val="00063064"/>
    <w:rsid w:val="0008666F"/>
    <w:rsid w:val="000B2550"/>
    <w:rsid w:val="00120687"/>
    <w:rsid w:val="00156777"/>
    <w:rsid w:val="0016174D"/>
    <w:rsid w:val="001659A5"/>
    <w:rsid w:val="00182403"/>
    <w:rsid w:val="001901DE"/>
    <w:rsid w:val="001A5502"/>
    <w:rsid w:val="001D0766"/>
    <w:rsid w:val="001F7A56"/>
    <w:rsid w:val="00266615"/>
    <w:rsid w:val="002704CC"/>
    <w:rsid w:val="0029228C"/>
    <w:rsid w:val="00292B24"/>
    <w:rsid w:val="002A1B43"/>
    <w:rsid w:val="002B0ECF"/>
    <w:rsid w:val="002D372F"/>
    <w:rsid w:val="00305A8C"/>
    <w:rsid w:val="00331FAC"/>
    <w:rsid w:val="00363C35"/>
    <w:rsid w:val="00372E48"/>
    <w:rsid w:val="00385D76"/>
    <w:rsid w:val="003B1122"/>
    <w:rsid w:val="003B6765"/>
    <w:rsid w:val="00437FCF"/>
    <w:rsid w:val="004B69C0"/>
    <w:rsid w:val="004F5897"/>
    <w:rsid w:val="005129BC"/>
    <w:rsid w:val="00555E27"/>
    <w:rsid w:val="005832DA"/>
    <w:rsid w:val="00596839"/>
    <w:rsid w:val="005C3074"/>
    <w:rsid w:val="00624938"/>
    <w:rsid w:val="0065298E"/>
    <w:rsid w:val="0067484F"/>
    <w:rsid w:val="00686EDA"/>
    <w:rsid w:val="006C4E28"/>
    <w:rsid w:val="00737C2B"/>
    <w:rsid w:val="00775021"/>
    <w:rsid w:val="007B7FAD"/>
    <w:rsid w:val="007F6907"/>
    <w:rsid w:val="007F766E"/>
    <w:rsid w:val="00805FC7"/>
    <w:rsid w:val="00812440"/>
    <w:rsid w:val="00823632"/>
    <w:rsid w:val="0083296D"/>
    <w:rsid w:val="00860469"/>
    <w:rsid w:val="00880C81"/>
    <w:rsid w:val="00882C2A"/>
    <w:rsid w:val="008B222D"/>
    <w:rsid w:val="008E535F"/>
    <w:rsid w:val="008E6833"/>
    <w:rsid w:val="008F7EF4"/>
    <w:rsid w:val="00934021"/>
    <w:rsid w:val="009803D8"/>
    <w:rsid w:val="00A239FE"/>
    <w:rsid w:val="00A56007"/>
    <w:rsid w:val="00A64E02"/>
    <w:rsid w:val="00AE4071"/>
    <w:rsid w:val="00AE695C"/>
    <w:rsid w:val="00B23EF0"/>
    <w:rsid w:val="00B3031B"/>
    <w:rsid w:val="00B94C80"/>
    <w:rsid w:val="00BE28F7"/>
    <w:rsid w:val="00C5327A"/>
    <w:rsid w:val="00C54095"/>
    <w:rsid w:val="00C80DBA"/>
    <w:rsid w:val="00CA4638"/>
    <w:rsid w:val="00CC5829"/>
    <w:rsid w:val="00CE63B4"/>
    <w:rsid w:val="00D00083"/>
    <w:rsid w:val="00D064CA"/>
    <w:rsid w:val="00D14384"/>
    <w:rsid w:val="00D24455"/>
    <w:rsid w:val="00D33AC5"/>
    <w:rsid w:val="00D71D14"/>
    <w:rsid w:val="00DB1692"/>
    <w:rsid w:val="00DB5486"/>
    <w:rsid w:val="00DD3CEB"/>
    <w:rsid w:val="00EB4A22"/>
    <w:rsid w:val="00EC200C"/>
    <w:rsid w:val="00EC45CA"/>
    <w:rsid w:val="00F03E7E"/>
    <w:rsid w:val="00F104B1"/>
    <w:rsid w:val="00F23D3B"/>
    <w:rsid w:val="00F469FA"/>
    <w:rsid w:val="00F573E2"/>
    <w:rsid w:val="00FA79F3"/>
    <w:rsid w:val="00FF17CE"/>
    <w:rsid w:val="00FF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5A6EE"/>
  <w14:defaultImageDpi w14:val="0"/>
  <w15:docId w15:val="{ABED65AA-DBCF-402C-9F4B-A4E30AC5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624938"/>
    <w:pPr>
      <w:widowControl w:val="0"/>
      <w:autoSpaceDE w:val="0"/>
      <w:autoSpaceDN w:val="0"/>
      <w:adjustRightInd w:val="0"/>
      <w:spacing w:after="0" w:line="240" w:lineRule="auto"/>
    </w:pPr>
    <w:rPr>
      <w:rFonts w:cs="Arial"/>
      <w:color w:val="000000"/>
      <w:szCs w:val="24"/>
    </w:rPr>
  </w:style>
  <w:style w:type="paragraph" w:styleId="Heading1">
    <w:name w:val="heading 1"/>
    <w:basedOn w:val="Normal"/>
    <w:next w:val="Normal"/>
    <w:link w:val="Heading1Char"/>
    <w:autoRedefine/>
    <w:uiPriority w:val="9"/>
    <w:qFormat/>
    <w:rsid w:val="00624938"/>
    <w:pPr>
      <w:numPr>
        <w:numId w:val="3"/>
      </w:numPr>
      <w:spacing w:after="240"/>
      <w:outlineLvl w:val="0"/>
    </w:pPr>
    <w:rPr>
      <w:rFonts w:ascii="Arial" w:hAnsi="Arial"/>
      <w:b/>
      <w:bCs/>
      <w:sz w:val="28"/>
      <w:szCs w:val="28"/>
    </w:rPr>
  </w:style>
  <w:style w:type="paragraph" w:styleId="Heading2">
    <w:name w:val="heading 2"/>
    <w:basedOn w:val="Heading1"/>
    <w:next w:val="Normal"/>
    <w:link w:val="Heading2Char"/>
    <w:autoRedefine/>
    <w:uiPriority w:val="99"/>
    <w:qFormat/>
    <w:rsid w:val="008E6833"/>
    <w:pPr>
      <w:keepNext/>
      <w:widowControl/>
      <w:numPr>
        <w:ilvl w:val="1"/>
      </w:numPr>
      <w:autoSpaceDE/>
      <w:autoSpaceDN/>
      <w:adjustRightInd/>
      <w:spacing w:after="120"/>
      <w:ind w:left="720" w:hanging="720"/>
      <w:jc w:val="both"/>
      <w:outlineLvl w:val="1"/>
    </w:pPr>
    <w:rPr>
      <w:rFonts w:cs="Times-Roman"/>
      <w:bCs w:val="0"/>
      <w:sz w:val="26"/>
    </w:rPr>
  </w:style>
  <w:style w:type="paragraph" w:styleId="Heading3">
    <w:name w:val="heading 3"/>
    <w:basedOn w:val="Normal"/>
    <w:next w:val="Normal"/>
    <w:link w:val="Heading3Char"/>
    <w:autoRedefine/>
    <w:uiPriority w:val="99"/>
    <w:qFormat/>
    <w:rsid w:val="00624938"/>
    <w:pPr>
      <w:numPr>
        <w:ilvl w:val="2"/>
        <w:numId w:val="3"/>
      </w:numPr>
      <w:outlineLvl w:val="2"/>
    </w:pPr>
    <w:rPr>
      <w:rFonts w:ascii="Arial" w:eastAsia="SimSun" w:hAnsi="Arial"/>
      <w:bCs/>
      <w:sz w:val="24"/>
      <w:szCs w:val="26"/>
    </w:rPr>
  </w:style>
  <w:style w:type="paragraph" w:styleId="Heading4">
    <w:name w:val="heading 4"/>
    <w:basedOn w:val="Normal"/>
    <w:next w:val="Normal"/>
    <w:link w:val="Heading4Char"/>
    <w:uiPriority w:val="99"/>
    <w:unhideWhenUsed/>
    <w:qFormat/>
    <w:rsid w:val="000311AB"/>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unhideWhenUsed/>
    <w:qFormat/>
    <w:rsid w:val="000311AB"/>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unhideWhenUsed/>
    <w:qFormat/>
    <w:rsid w:val="000311AB"/>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0311AB"/>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0311A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0311A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938"/>
    <w:rPr>
      <w:rFonts w:ascii="Arial" w:hAnsi="Arial" w:cs="Arial"/>
      <w:b/>
      <w:bCs/>
      <w:color w:val="000000"/>
      <w:sz w:val="28"/>
      <w:szCs w:val="28"/>
    </w:rPr>
  </w:style>
  <w:style w:type="character" w:customStyle="1" w:styleId="Heading2Char">
    <w:name w:val="Heading 2 Char"/>
    <w:basedOn w:val="DefaultParagraphFont"/>
    <w:link w:val="Heading2"/>
    <w:uiPriority w:val="99"/>
    <w:rsid w:val="008E6833"/>
    <w:rPr>
      <w:rFonts w:ascii="Arial" w:hAnsi="Arial" w:cs="Times-Roman"/>
      <w:b/>
      <w:color w:val="000000"/>
      <w:sz w:val="26"/>
      <w:szCs w:val="28"/>
    </w:rPr>
  </w:style>
  <w:style w:type="character" w:customStyle="1" w:styleId="Heading3Char">
    <w:name w:val="Heading 3 Char"/>
    <w:basedOn w:val="DefaultParagraphFont"/>
    <w:link w:val="Heading3"/>
    <w:uiPriority w:val="99"/>
    <w:rsid w:val="00624938"/>
    <w:rPr>
      <w:rFonts w:ascii="Arial" w:eastAsia="SimSun" w:hAnsi="Arial" w:cs="Arial"/>
      <w:bCs/>
      <w:color w:val="000000"/>
      <w:sz w:val="24"/>
      <w:szCs w:val="26"/>
    </w:rPr>
  </w:style>
  <w:style w:type="paragraph" w:styleId="Header">
    <w:name w:val="header"/>
    <w:basedOn w:val="Normal"/>
    <w:link w:val="HeaderChar"/>
    <w:uiPriority w:val="99"/>
    <w:unhideWhenUsed/>
    <w:rsid w:val="00120687"/>
    <w:pPr>
      <w:tabs>
        <w:tab w:val="center" w:pos="4680"/>
        <w:tab w:val="right" w:pos="9360"/>
      </w:tabs>
    </w:pPr>
  </w:style>
  <w:style w:type="character" w:customStyle="1" w:styleId="HeaderChar">
    <w:name w:val="Header Char"/>
    <w:basedOn w:val="DefaultParagraphFont"/>
    <w:link w:val="Header"/>
    <w:uiPriority w:val="99"/>
    <w:rsid w:val="00120687"/>
    <w:rPr>
      <w:rFonts w:ascii="Arial" w:hAnsi="Arial" w:cs="Arial"/>
      <w:color w:val="000000"/>
      <w:sz w:val="24"/>
      <w:szCs w:val="24"/>
    </w:rPr>
  </w:style>
  <w:style w:type="paragraph" w:styleId="Footer">
    <w:name w:val="footer"/>
    <w:basedOn w:val="Normal"/>
    <w:link w:val="FooterChar"/>
    <w:uiPriority w:val="99"/>
    <w:unhideWhenUsed/>
    <w:rsid w:val="00120687"/>
    <w:pPr>
      <w:tabs>
        <w:tab w:val="center" w:pos="4680"/>
        <w:tab w:val="right" w:pos="9360"/>
      </w:tabs>
    </w:pPr>
  </w:style>
  <w:style w:type="character" w:customStyle="1" w:styleId="FooterChar">
    <w:name w:val="Footer Char"/>
    <w:basedOn w:val="DefaultParagraphFont"/>
    <w:link w:val="Footer"/>
    <w:uiPriority w:val="99"/>
    <w:rsid w:val="00120687"/>
    <w:rPr>
      <w:rFonts w:ascii="Arial" w:hAnsi="Arial" w:cs="Arial"/>
      <w:color w:val="000000"/>
      <w:sz w:val="24"/>
      <w:szCs w:val="24"/>
    </w:rPr>
  </w:style>
  <w:style w:type="paragraph" w:styleId="ListParagraph">
    <w:name w:val="List Paragraph"/>
    <w:basedOn w:val="Normal"/>
    <w:link w:val="ListParagraphChar"/>
    <w:uiPriority w:val="34"/>
    <w:qFormat/>
    <w:rsid w:val="002D372F"/>
    <w:pPr>
      <w:ind w:left="720"/>
      <w:contextualSpacing/>
    </w:pPr>
  </w:style>
  <w:style w:type="paragraph" w:styleId="FootnoteText">
    <w:name w:val="footnote text"/>
    <w:basedOn w:val="Normal"/>
    <w:link w:val="FootnoteTextChar"/>
    <w:uiPriority w:val="99"/>
    <w:semiHidden/>
    <w:rsid w:val="00686EDA"/>
    <w:pPr>
      <w:widowControl/>
      <w:autoSpaceDE/>
      <w:autoSpaceDN/>
      <w:adjustRightInd/>
    </w:pPr>
    <w:rPr>
      <w:rFonts w:ascii="Times New Roman" w:eastAsia="Calibri" w:hAnsi="Times New Roman" w:cs="Calibri"/>
      <w:color w:val="auto"/>
      <w:sz w:val="20"/>
      <w:szCs w:val="20"/>
    </w:rPr>
  </w:style>
  <w:style w:type="character" w:customStyle="1" w:styleId="FootnoteTextChar">
    <w:name w:val="Footnote Text Char"/>
    <w:basedOn w:val="DefaultParagraphFont"/>
    <w:link w:val="FootnoteText"/>
    <w:uiPriority w:val="99"/>
    <w:semiHidden/>
    <w:rsid w:val="00686EDA"/>
    <w:rPr>
      <w:rFonts w:ascii="Times New Roman" w:eastAsia="Calibri" w:hAnsi="Times New Roman" w:cs="Calibri"/>
      <w:sz w:val="20"/>
      <w:szCs w:val="20"/>
    </w:rPr>
  </w:style>
  <w:style w:type="character" w:styleId="FootnoteReference">
    <w:name w:val="footnote reference"/>
    <w:basedOn w:val="DefaultParagraphFont"/>
    <w:uiPriority w:val="99"/>
    <w:semiHidden/>
    <w:rsid w:val="00686EDA"/>
    <w:rPr>
      <w:vertAlign w:val="superscript"/>
    </w:rPr>
  </w:style>
  <w:style w:type="character" w:customStyle="1" w:styleId="ListParagraphChar">
    <w:name w:val="List Paragraph Char"/>
    <w:basedOn w:val="DefaultParagraphFont"/>
    <w:link w:val="ListParagraph"/>
    <w:uiPriority w:val="34"/>
    <w:rsid w:val="00686EDA"/>
    <w:rPr>
      <w:rFonts w:ascii="Arial" w:hAnsi="Arial" w:cs="Arial"/>
      <w:color w:val="000000"/>
      <w:sz w:val="24"/>
      <w:szCs w:val="24"/>
    </w:rPr>
  </w:style>
  <w:style w:type="table" w:styleId="TableGrid">
    <w:name w:val="Table Grid"/>
    <w:basedOn w:val="TableNormal"/>
    <w:uiPriority w:val="39"/>
    <w:rsid w:val="008B222D"/>
    <w:pPr>
      <w:spacing w:after="0" w:line="240" w:lineRule="auto"/>
    </w:pPr>
    <w:rPr>
      <w:rFonts w:ascii="Calibri" w:eastAsia="MS Mincho" w:hAnsi="Calibri" w:cs="Calibri"/>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C200C"/>
    <w:pPr>
      <w:widowControl/>
      <w:autoSpaceDE/>
      <w:autoSpaceDN/>
      <w:adjustRightInd/>
      <w:spacing w:after="120"/>
    </w:pPr>
    <w:rPr>
      <w:rFonts w:ascii="Times New Roman" w:eastAsia="Calibri" w:hAnsi="Times New Roman" w:cs="Calibri"/>
      <w:color w:val="auto"/>
      <w:szCs w:val="22"/>
    </w:rPr>
  </w:style>
  <w:style w:type="character" w:customStyle="1" w:styleId="BodyTextChar">
    <w:name w:val="Body Text Char"/>
    <w:basedOn w:val="DefaultParagraphFont"/>
    <w:link w:val="BodyText"/>
    <w:uiPriority w:val="99"/>
    <w:rsid w:val="00EC200C"/>
    <w:rPr>
      <w:rFonts w:ascii="Times New Roman" w:eastAsia="Calibri" w:hAnsi="Times New Roman" w:cs="Calibri"/>
      <w:sz w:val="24"/>
    </w:rPr>
  </w:style>
  <w:style w:type="character" w:styleId="PlaceholderText">
    <w:name w:val="Placeholder Text"/>
    <w:basedOn w:val="DefaultParagraphFont"/>
    <w:uiPriority w:val="99"/>
    <w:semiHidden/>
    <w:rsid w:val="002B0ECF"/>
    <w:rPr>
      <w:color w:val="808080"/>
    </w:rPr>
  </w:style>
  <w:style w:type="table" w:customStyle="1" w:styleId="TableGrid1">
    <w:name w:val="Table Grid1"/>
    <w:basedOn w:val="TableNormal"/>
    <w:next w:val="TableGrid"/>
    <w:rsid w:val="00AE4071"/>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71"/>
    <w:rPr>
      <w:rFonts w:ascii="Segoe UI" w:hAnsi="Segoe UI" w:cs="Segoe UI"/>
      <w:color w:val="000000"/>
      <w:sz w:val="18"/>
      <w:szCs w:val="18"/>
    </w:rPr>
  </w:style>
  <w:style w:type="character" w:customStyle="1" w:styleId="Heading4Char">
    <w:name w:val="Heading 4 Char"/>
    <w:basedOn w:val="DefaultParagraphFont"/>
    <w:link w:val="Heading4"/>
    <w:uiPriority w:val="99"/>
    <w:rsid w:val="000311AB"/>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uiPriority w:val="99"/>
    <w:rsid w:val="000311AB"/>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9"/>
    <w:rsid w:val="000311AB"/>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9"/>
    <w:rsid w:val="000311AB"/>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9"/>
    <w:rsid w:val="000311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0311AB"/>
    <w:rPr>
      <w:rFonts w:asciiTheme="majorHAnsi" w:eastAsiaTheme="majorEastAsia" w:hAnsiTheme="majorHAnsi" w:cstheme="majorBidi"/>
      <w:i/>
      <w:iCs/>
      <w:color w:val="272727" w:themeColor="text1" w:themeTint="D8"/>
      <w:sz w:val="21"/>
      <w:szCs w:val="21"/>
    </w:rPr>
  </w:style>
  <w:style w:type="paragraph" w:customStyle="1" w:styleId="ExtractListBulleted">
    <w:name w:val="ExtractListBulleted"/>
    <w:uiPriority w:val="99"/>
    <w:rsid w:val="000311AB"/>
    <w:pPr>
      <w:numPr>
        <w:numId w:val="4"/>
      </w:numPr>
      <w:spacing w:before="120" w:after="120" w:line="240" w:lineRule="auto"/>
      <w:ind w:right="864"/>
    </w:pPr>
    <w:rPr>
      <w:rFonts w:ascii="Times New Roman" w:eastAsia="Times New Roman" w:hAnsi="Times New Roman" w:cs="Times New Roman"/>
      <w:sz w:val="24"/>
      <w:szCs w:val="24"/>
    </w:rPr>
  </w:style>
  <w:style w:type="character" w:styleId="CommentReference">
    <w:name w:val="annotation reference"/>
    <w:basedOn w:val="DefaultParagraphFont"/>
    <w:semiHidden/>
    <w:rsid w:val="000311AB"/>
    <w:rPr>
      <w:sz w:val="16"/>
      <w:szCs w:val="16"/>
    </w:rPr>
  </w:style>
  <w:style w:type="paragraph" w:styleId="CommentText">
    <w:name w:val="annotation text"/>
    <w:basedOn w:val="Normal"/>
    <w:link w:val="CommentTextChar"/>
    <w:uiPriority w:val="99"/>
    <w:semiHidden/>
    <w:rsid w:val="000311AB"/>
    <w:pPr>
      <w:widowControl/>
      <w:autoSpaceDE/>
      <w:autoSpaceDN/>
      <w:adjustRightInd/>
    </w:pPr>
    <w:rPr>
      <w:rFonts w:ascii="Times New Roman" w:eastAsia="Calibri" w:hAnsi="Times New Roman" w:cs="Calibri"/>
      <w:color w:val="auto"/>
      <w:sz w:val="20"/>
      <w:szCs w:val="20"/>
    </w:rPr>
  </w:style>
  <w:style w:type="character" w:customStyle="1" w:styleId="CommentTextChar">
    <w:name w:val="Comment Text Char"/>
    <w:basedOn w:val="DefaultParagraphFont"/>
    <w:link w:val="CommentText"/>
    <w:uiPriority w:val="99"/>
    <w:semiHidden/>
    <w:rsid w:val="000311AB"/>
    <w:rPr>
      <w:rFonts w:ascii="Times New Roman" w:eastAsia="Calibri" w:hAnsi="Times New Roman" w:cs="Calibri"/>
      <w:sz w:val="20"/>
      <w:szCs w:val="20"/>
    </w:rPr>
  </w:style>
  <w:style w:type="table" w:customStyle="1" w:styleId="TableGrid2">
    <w:name w:val="Table Grid2"/>
    <w:basedOn w:val="TableNormal"/>
    <w:next w:val="TableGrid"/>
    <w:uiPriority w:val="59"/>
    <w:rsid w:val="00860469"/>
    <w:pPr>
      <w:spacing w:after="0" w:line="240" w:lineRule="auto"/>
    </w:pPr>
    <w:rPr>
      <w:rFonts w:ascii="Calibri" w:eastAsia="MS Mincho" w:hAnsi="Calibri" w:cs="Calibri"/>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64E02"/>
    <w:pPr>
      <w:spacing w:after="100"/>
    </w:pPr>
  </w:style>
  <w:style w:type="paragraph" w:styleId="TOC2">
    <w:name w:val="toc 2"/>
    <w:basedOn w:val="Normal"/>
    <w:next w:val="Normal"/>
    <w:autoRedefine/>
    <w:uiPriority w:val="39"/>
    <w:unhideWhenUsed/>
    <w:rsid w:val="00A64E02"/>
    <w:pPr>
      <w:spacing w:after="100"/>
      <w:ind w:left="240"/>
    </w:pPr>
  </w:style>
  <w:style w:type="paragraph" w:styleId="TOC3">
    <w:name w:val="toc 3"/>
    <w:basedOn w:val="Normal"/>
    <w:next w:val="Normal"/>
    <w:autoRedefine/>
    <w:uiPriority w:val="39"/>
    <w:unhideWhenUsed/>
    <w:rsid w:val="00A64E02"/>
    <w:pPr>
      <w:spacing w:after="100"/>
      <w:ind w:left="480"/>
    </w:pPr>
  </w:style>
  <w:style w:type="character" w:styleId="Hyperlink">
    <w:name w:val="Hyperlink"/>
    <w:basedOn w:val="DefaultParagraphFont"/>
    <w:uiPriority w:val="99"/>
    <w:unhideWhenUsed/>
    <w:rsid w:val="00A64E02"/>
    <w:rPr>
      <w:color w:val="0563C1" w:themeColor="hyperlink"/>
      <w:u w:val="single"/>
    </w:rPr>
  </w:style>
  <w:style w:type="paragraph" w:customStyle="1" w:styleId="Default">
    <w:name w:val="Default"/>
    <w:rsid w:val="00C54095"/>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AE695C"/>
    <w:pPr>
      <w:keepNext/>
      <w:keepLines/>
      <w:widowControl/>
      <w:numPr>
        <w:numId w:val="0"/>
      </w:numPr>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2E65F3BE04A819C5D1FE5495D772B"/>
        <w:category>
          <w:name w:val="General"/>
          <w:gallery w:val="placeholder"/>
        </w:category>
        <w:types>
          <w:type w:val="bbPlcHdr"/>
        </w:types>
        <w:behaviors>
          <w:behavior w:val="content"/>
        </w:behaviors>
        <w:guid w:val="{B6AFDB0E-BD57-404C-A4F0-F9D6B704EA87}"/>
      </w:docPartPr>
      <w:docPartBody>
        <w:p w:rsidR="00DF11BC" w:rsidRDefault="00DF11BC" w:rsidP="00DF11BC">
          <w:pPr>
            <w:pStyle w:val="ED32E65F3BE04A819C5D1FE5495D772B"/>
          </w:pPr>
          <w:r w:rsidRPr="009418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BC"/>
    <w:rsid w:val="00131EBC"/>
    <w:rsid w:val="003C74DF"/>
    <w:rsid w:val="00480C53"/>
    <w:rsid w:val="00682520"/>
    <w:rsid w:val="00D25D96"/>
    <w:rsid w:val="00D45520"/>
    <w:rsid w:val="00DA4EC7"/>
    <w:rsid w:val="00DF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1BC"/>
    <w:rPr>
      <w:color w:val="808080"/>
    </w:rPr>
  </w:style>
  <w:style w:type="paragraph" w:customStyle="1" w:styleId="ED32E65F3BE04A819C5D1FE5495D772B">
    <w:name w:val="ED32E65F3BE04A819C5D1FE5495D772B"/>
    <w:rsid w:val="00DF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f19bc38-9665-450c-a66d-9089d03c1fc3">OCIO1-778223494-71</_dlc_DocId>
    <_dlc_DocIdUrl xmlns="cf19bc38-9665-450c-a66d-9089d03c1fc3">
      <Url>https://sps.nihcio.nih.gov/InfoSec/SPS/_layouts/15/DocIdRedir.aspx?ID=OCIO1-778223494-71</Url>
      <Description>OCIO1-778223494-71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A3F5B7C991E041B259BB681EF36C79" ma:contentTypeVersion="1" ma:contentTypeDescription="Create a new document." ma:contentTypeScope="" ma:versionID="2c64ffb124078cbb051141112296cfbf">
  <xsd:schema xmlns:xsd="http://www.w3.org/2001/XMLSchema" xmlns:xs="http://www.w3.org/2001/XMLSchema" xmlns:p="http://schemas.microsoft.com/office/2006/metadata/properties" xmlns:ns2="cf19bc38-9665-450c-a66d-9089d03c1fc3" targetNamespace="http://schemas.microsoft.com/office/2006/metadata/properties" ma:root="true" ma:fieldsID="a03e78d6b40fa0f4e307079a80adfc25" ns2:_="">
    <xsd:import namespace="cf19bc38-9665-450c-a66d-9089d03c1fc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9bc38-9665-450c-a66d-9089d03c1f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FE13C-D256-4771-A170-3DF28A829325}">
  <ds:schemaRefs>
    <ds:schemaRef ds:uri="http://schemas.microsoft.com/office/2006/metadata/properties"/>
    <ds:schemaRef ds:uri="http://schemas.microsoft.com/office/infopath/2007/PartnerControls"/>
    <ds:schemaRef ds:uri="cf19bc38-9665-450c-a66d-9089d03c1fc3"/>
  </ds:schemaRefs>
</ds:datastoreItem>
</file>

<file path=customXml/itemProps2.xml><?xml version="1.0" encoding="utf-8"?>
<ds:datastoreItem xmlns:ds="http://schemas.openxmlformats.org/officeDocument/2006/customXml" ds:itemID="{407B0F7E-03D7-4D0D-AFA6-5A60F916BFEE}">
  <ds:schemaRefs>
    <ds:schemaRef ds:uri="http://schemas.microsoft.com/sharepoint/v3/contenttype/forms"/>
  </ds:schemaRefs>
</ds:datastoreItem>
</file>

<file path=customXml/itemProps3.xml><?xml version="1.0" encoding="utf-8"?>
<ds:datastoreItem xmlns:ds="http://schemas.openxmlformats.org/officeDocument/2006/customXml" ds:itemID="{B1025673-AE88-443D-B19E-2D4CC0BA82D6}">
  <ds:schemaRefs>
    <ds:schemaRef ds:uri="http://schemas.microsoft.com/sharepoint/events"/>
  </ds:schemaRefs>
</ds:datastoreItem>
</file>

<file path=customXml/itemProps4.xml><?xml version="1.0" encoding="utf-8"?>
<ds:datastoreItem xmlns:ds="http://schemas.openxmlformats.org/officeDocument/2006/customXml" ds:itemID="{E97FFC02-7CC6-413C-B87B-0DA6149C5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9bc38-9665-450c-a66d-9089d03c1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E0FC64-9A16-434F-8CE5-759913B9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NIH Contingency Plan Template</vt:lpstr>
    </vt:vector>
  </TitlesOfParts>
  <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Contingency Plan Template</dc:title>
  <dc:subject/>
  <dc:creator>Franseen, Tiffany (NIH/OD) [C]</dc:creator>
  <cp:keywords/>
  <dc:description/>
  <cp:lastModifiedBy>Philpott, Dan (NIH/OD) [C]</cp:lastModifiedBy>
  <cp:revision>7</cp:revision>
  <dcterms:created xsi:type="dcterms:W3CDTF">2018-10-24T14:33:00Z</dcterms:created>
  <dcterms:modified xsi:type="dcterms:W3CDTF">2019-01-17T20:03:00Z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6f698618-47f5-4f5b-b9c2-31e590c2ca60</vt:lpwstr>
  </property>
  <property fmtid="{D5CDD505-2E9C-101B-9397-08002B2CF9AE}" pid="3" name="ContentTypeId">
    <vt:lpwstr>0x010100CCA3F5B7C991E041B259BB681EF36C79</vt:lpwstr>
  </property>
  <property fmtid="{D5CDD505-2E9C-101B-9397-08002B2CF9AE}" pid="4" name="Notes0">
    <vt:lpwstr>Ready for review and approval.</vt:lpwstr>
  </property>
  <property fmtid="{D5CDD505-2E9C-101B-9397-08002B2CF9AE}" pid="5" name="Required Signatures">
    <vt:lpwstr>;#SO;#IC ISSO;#</vt:lpwstr>
  </property>
</Properties>
</file>